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73BF1" w14:textId="77777777" w:rsidR="00E0269D" w:rsidRPr="00E0269D" w:rsidRDefault="00E0269D" w:rsidP="00E0269D">
      <w:pPr>
        <w:spacing w:after="0" w:line="240" w:lineRule="auto"/>
        <w:jc w:val="center"/>
        <w:rPr>
          <w:rFonts w:ascii="Times New Roman" w:eastAsia="Calibri" w:hAnsi="Times New Roman" w:cs="Times New Roman"/>
          <w:b/>
          <w:u w:val="single"/>
          <w:lang w:val="bg-BG"/>
        </w:rPr>
      </w:pPr>
      <w:r w:rsidRPr="00E0269D">
        <w:rPr>
          <w:rFonts w:ascii="Times New Roman" w:eastAsia="Calibri" w:hAnsi="Times New Roman" w:cs="Times New Roman"/>
          <w:b/>
          <w:u w:val="single"/>
          <w:lang w:val="bg-BG"/>
        </w:rPr>
        <w:t>МИНИСТЕРСТВО НА РЕГИОНАЛНОТО РАЗВИТИЕ И БЛАГОУСТРОЙСТВОТО</w:t>
      </w:r>
    </w:p>
    <w:p w14:paraId="23A386D6" w14:textId="77777777" w:rsidR="00E0269D" w:rsidRPr="00E0269D" w:rsidRDefault="00E0269D" w:rsidP="00E0269D">
      <w:pPr>
        <w:spacing w:after="0" w:line="240" w:lineRule="auto"/>
        <w:jc w:val="right"/>
        <w:rPr>
          <w:rFonts w:ascii="Times New Roman" w:eastAsia="Calibri" w:hAnsi="Times New Roman" w:cs="Times New Roman"/>
          <w:b/>
          <w:sz w:val="24"/>
          <w:szCs w:val="24"/>
          <w:u w:val="single"/>
          <w:lang w:val="bg-BG"/>
        </w:rPr>
      </w:pPr>
    </w:p>
    <w:p w14:paraId="53788400" w14:textId="77777777" w:rsidR="00E0269D" w:rsidRDefault="00E0269D" w:rsidP="00E0269D">
      <w:pPr>
        <w:spacing w:after="0" w:line="240" w:lineRule="auto"/>
        <w:jc w:val="right"/>
        <w:rPr>
          <w:rFonts w:ascii="Times New Roman" w:eastAsia="Calibri" w:hAnsi="Times New Roman" w:cs="Times New Roman"/>
          <w:b/>
          <w:sz w:val="24"/>
          <w:szCs w:val="24"/>
          <w:u w:val="single"/>
          <w:lang w:val="bg-BG"/>
        </w:rPr>
      </w:pPr>
      <w:r w:rsidRPr="00E0269D">
        <w:rPr>
          <w:rFonts w:ascii="Times New Roman" w:eastAsia="Calibri" w:hAnsi="Times New Roman" w:cs="Times New Roman"/>
          <w:b/>
          <w:sz w:val="24"/>
          <w:szCs w:val="24"/>
          <w:u w:val="single"/>
          <w:lang w:val="bg-BG"/>
        </w:rPr>
        <w:t>ПРОЕКТ</w:t>
      </w:r>
    </w:p>
    <w:p w14:paraId="516CE00C" w14:textId="77777777" w:rsidR="00E0269D" w:rsidRPr="00E0269D" w:rsidRDefault="00E0269D" w:rsidP="00E0269D">
      <w:pPr>
        <w:spacing w:after="0" w:line="240" w:lineRule="auto"/>
        <w:jc w:val="right"/>
        <w:rPr>
          <w:rFonts w:ascii="Times New Roman" w:eastAsia="Calibri" w:hAnsi="Times New Roman" w:cs="Times New Roman"/>
          <w:b/>
          <w:sz w:val="24"/>
          <w:szCs w:val="24"/>
          <w:u w:val="single"/>
          <w:lang w:val="bg-BG"/>
        </w:rPr>
      </w:pPr>
    </w:p>
    <w:p w14:paraId="58DC035A" w14:textId="77777777" w:rsidR="00E0269D" w:rsidRPr="00E0269D" w:rsidRDefault="00E0269D" w:rsidP="00E0269D">
      <w:pPr>
        <w:jc w:val="center"/>
        <w:rPr>
          <w:rFonts w:ascii="Times New Roman" w:eastAsia="Calibri" w:hAnsi="Times New Roman" w:cs="Times New Roman"/>
          <w:b/>
          <w:sz w:val="24"/>
          <w:szCs w:val="24"/>
          <w:lang w:val="bg-BG"/>
        </w:rPr>
      </w:pPr>
      <w:r w:rsidRPr="00E0269D">
        <w:rPr>
          <w:rFonts w:ascii="Times New Roman" w:eastAsia="Calibri" w:hAnsi="Times New Roman" w:cs="Times New Roman"/>
          <w:b/>
          <w:sz w:val="24"/>
          <w:szCs w:val="24"/>
          <w:lang w:val="bg-BG"/>
        </w:rPr>
        <w:t>Наредба за допълнение на</w:t>
      </w:r>
    </w:p>
    <w:p w14:paraId="0B79691E" w14:textId="77777777" w:rsidR="00F85C20" w:rsidRDefault="00E0269D" w:rsidP="00E0269D">
      <w:pPr>
        <w:jc w:val="center"/>
        <w:rPr>
          <w:rFonts w:ascii="Times New Roman" w:eastAsia="Calibri" w:hAnsi="Times New Roman" w:cs="Times New Roman"/>
          <w:sz w:val="24"/>
          <w:szCs w:val="24"/>
          <w:lang w:val="bg-BG"/>
        </w:rPr>
      </w:pPr>
      <w:r w:rsidRPr="00E0269D">
        <w:rPr>
          <w:rFonts w:ascii="Times New Roman" w:eastAsia="Calibri" w:hAnsi="Times New Roman" w:cs="Times New Roman"/>
          <w:b/>
          <w:sz w:val="24"/>
          <w:szCs w:val="24"/>
          <w:lang w:val="bg-BG"/>
        </w:rPr>
        <w:t xml:space="preserve">Наредба № РД-02-20-2 от 2021 г. за определяне на изискванията за достъпност и универсален дизайн на елементите на достъпната среда в урбанизираната територия и на сградите и съоръженията </w:t>
      </w:r>
      <w:r w:rsidRPr="00E0269D">
        <w:rPr>
          <w:rFonts w:ascii="Times New Roman" w:eastAsia="Calibri" w:hAnsi="Times New Roman" w:cs="Times New Roman"/>
          <w:sz w:val="24"/>
          <w:szCs w:val="24"/>
          <w:lang w:val="bg-BG"/>
        </w:rPr>
        <w:t>(</w:t>
      </w:r>
      <w:proofErr w:type="spellStart"/>
      <w:r w:rsidRPr="00E0269D">
        <w:rPr>
          <w:rFonts w:ascii="Times New Roman" w:eastAsia="Calibri" w:hAnsi="Times New Roman" w:cs="Times New Roman"/>
          <w:sz w:val="24"/>
          <w:szCs w:val="24"/>
          <w:lang w:val="bg-BG"/>
        </w:rPr>
        <w:t>обн</w:t>
      </w:r>
      <w:proofErr w:type="spellEnd"/>
      <w:r w:rsidRPr="00E0269D">
        <w:rPr>
          <w:rFonts w:ascii="Times New Roman" w:eastAsia="Calibri" w:hAnsi="Times New Roman" w:cs="Times New Roman"/>
          <w:sz w:val="24"/>
          <w:szCs w:val="24"/>
          <w:lang w:val="bg-BG"/>
        </w:rPr>
        <w:t>., ДВ, бр. 12 от 2021 г.; попр., бр. 18 от 2021 г., доп., бр. 42 от 2021 г., изм., бр. 55 от 2021 г., изм. и доп., бр. 20 от 2022 г.)</w:t>
      </w:r>
    </w:p>
    <w:p w14:paraId="4BC25A12" w14:textId="77777777" w:rsidR="00E0269D" w:rsidRDefault="00E0269D" w:rsidP="00E0269D">
      <w:pPr>
        <w:jc w:val="center"/>
        <w:rPr>
          <w:rFonts w:ascii="Times New Roman" w:eastAsia="Calibri" w:hAnsi="Times New Roman" w:cs="Times New Roman"/>
          <w:sz w:val="24"/>
          <w:szCs w:val="24"/>
          <w:lang w:val="bg-BG"/>
        </w:rPr>
      </w:pPr>
    </w:p>
    <w:p w14:paraId="7AF3E93D" w14:textId="0D8CC4A9" w:rsidR="00C12B79" w:rsidRDefault="00C12B79" w:rsidP="006663A6">
      <w:pPr>
        <w:spacing w:after="0"/>
        <w:ind w:firstLine="720"/>
        <w:jc w:val="both"/>
        <w:rPr>
          <w:rFonts w:ascii="Times New Roman" w:eastAsia="Calibri" w:hAnsi="Times New Roman" w:cs="Times New Roman"/>
          <w:sz w:val="24"/>
          <w:szCs w:val="24"/>
          <w:lang w:val="bg-BG"/>
        </w:rPr>
      </w:pPr>
      <w:r>
        <w:rPr>
          <w:rFonts w:ascii="Times New Roman" w:eastAsia="Calibri" w:hAnsi="Times New Roman" w:cs="Times New Roman"/>
          <w:b/>
          <w:sz w:val="24"/>
          <w:szCs w:val="24"/>
          <w:lang w:val="bg-BG"/>
        </w:rPr>
        <w:t xml:space="preserve">§ 1. </w:t>
      </w:r>
      <w:r w:rsidRPr="00C12B79">
        <w:rPr>
          <w:rFonts w:ascii="Times New Roman" w:eastAsia="Calibri" w:hAnsi="Times New Roman" w:cs="Times New Roman"/>
          <w:sz w:val="24"/>
          <w:szCs w:val="24"/>
          <w:lang w:val="bg-BG"/>
        </w:rPr>
        <w:t xml:space="preserve">В заглавието на </w:t>
      </w:r>
      <w:r>
        <w:rPr>
          <w:rFonts w:ascii="Times New Roman" w:eastAsia="Calibri" w:hAnsi="Times New Roman" w:cs="Times New Roman"/>
          <w:sz w:val="24"/>
          <w:szCs w:val="24"/>
          <w:lang w:val="bg-BG"/>
        </w:rPr>
        <w:t>наредбата накрая се поставя запетая и се добавя „</w:t>
      </w:r>
      <w:r w:rsidRPr="00C12B79">
        <w:rPr>
          <w:rFonts w:ascii="Times New Roman" w:eastAsia="Calibri" w:hAnsi="Times New Roman" w:cs="Times New Roman"/>
          <w:sz w:val="24"/>
          <w:szCs w:val="24"/>
          <w:lang w:val="bg-BG"/>
        </w:rPr>
        <w:t>както и техническите изисквания за достъпност на морските плажове</w:t>
      </w:r>
      <w:r>
        <w:rPr>
          <w:rFonts w:ascii="Times New Roman" w:eastAsia="Calibri" w:hAnsi="Times New Roman" w:cs="Times New Roman"/>
          <w:sz w:val="24"/>
          <w:szCs w:val="24"/>
          <w:lang w:val="bg-BG"/>
        </w:rPr>
        <w:t>“.</w:t>
      </w:r>
    </w:p>
    <w:p w14:paraId="6C61450F" w14:textId="74C6F57A" w:rsidR="00C12B79" w:rsidRDefault="00C12B79" w:rsidP="006663A6">
      <w:pPr>
        <w:spacing w:after="0"/>
        <w:ind w:firstLine="720"/>
        <w:jc w:val="both"/>
        <w:rPr>
          <w:rFonts w:ascii="Times New Roman" w:eastAsia="Calibri" w:hAnsi="Times New Roman" w:cs="Times New Roman"/>
          <w:sz w:val="24"/>
          <w:szCs w:val="24"/>
          <w:lang w:val="bg-BG"/>
        </w:rPr>
      </w:pPr>
      <w:r w:rsidRPr="00C12B79">
        <w:rPr>
          <w:rFonts w:ascii="Times New Roman" w:eastAsia="Calibri" w:hAnsi="Times New Roman" w:cs="Times New Roman"/>
          <w:b/>
          <w:sz w:val="24"/>
          <w:szCs w:val="24"/>
          <w:lang w:val="bg-BG"/>
        </w:rPr>
        <w:t xml:space="preserve">§ 2. </w:t>
      </w:r>
      <w:r>
        <w:rPr>
          <w:rFonts w:ascii="Times New Roman" w:eastAsia="Calibri" w:hAnsi="Times New Roman" w:cs="Times New Roman"/>
          <w:sz w:val="24"/>
          <w:szCs w:val="24"/>
          <w:lang w:val="bg-BG"/>
        </w:rPr>
        <w:t>Създава се чл. 1а:</w:t>
      </w:r>
    </w:p>
    <w:p w14:paraId="0FC44375" w14:textId="098A834C" w:rsidR="00C12B79" w:rsidRPr="00C12B79" w:rsidRDefault="00C12B79" w:rsidP="006663A6">
      <w:pPr>
        <w:spacing w:after="0"/>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„Чл. 1а. </w:t>
      </w:r>
      <w:r w:rsidR="00FB2BE1">
        <w:rPr>
          <w:rFonts w:ascii="Times New Roman" w:eastAsia="Calibri" w:hAnsi="Times New Roman" w:cs="Times New Roman"/>
          <w:sz w:val="24"/>
          <w:szCs w:val="24"/>
          <w:lang w:val="bg-BG"/>
        </w:rPr>
        <w:t xml:space="preserve">С наредбата се определят техническите </w:t>
      </w:r>
      <w:r w:rsidR="00FB2BE1" w:rsidRPr="00FB2BE1">
        <w:rPr>
          <w:rFonts w:ascii="Times New Roman" w:eastAsia="Calibri" w:hAnsi="Times New Roman" w:cs="Times New Roman"/>
          <w:sz w:val="24"/>
          <w:szCs w:val="24"/>
          <w:lang w:val="bg-BG"/>
        </w:rPr>
        <w:t>изисквания за достъпност на морските плажове</w:t>
      </w:r>
      <w:r w:rsidR="00340ED1">
        <w:rPr>
          <w:rFonts w:ascii="Times New Roman" w:eastAsia="Calibri" w:hAnsi="Times New Roman" w:cs="Times New Roman"/>
          <w:sz w:val="24"/>
          <w:szCs w:val="24"/>
          <w:lang w:val="bg-BG"/>
        </w:rPr>
        <w:t xml:space="preserve">, определени като достъпни морски плажове за хора с увреждания по реда на </w:t>
      </w:r>
      <w:r w:rsidR="00340ED1" w:rsidRPr="00C12B79">
        <w:rPr>
          <w:rFonts w:ascii="Times New Roman" w:eastAsia="Calibri" w:hAnsi="Times New Roman" w:cs="Times New Roman"/>
          <w:sz w:val="24"/>
          <w:szCs w:val="24"/>
          <w:lang w:val="bg-BG"/>
        </w:rPr>
        <w:t>чл. 7а от Закона за устройство</w:t>
      </w:r>
      <w:r w:rsidR="0066610A">
        <w:rPr>
          <w:rFonts w:ascii="Times New Roman" w:eastAsia="Calibri" w:hAnsi="Times New Roman" w:cs="Times New Roman"/>
          <w:sz w:val="24"/>
          <w:szCs w:val="24"/>
          <w:lang w:val="bg-BG"/>
        </w:rPr>
        <w:t>то</w:t>
      </w:r>
      <w:r w:rsidR="00340ED1" w:rsidRPr="00C12B79">
        <w:rPr>
          <w:rFonts w:ascii="Times New Roman" w:eastAsia="Calibri" w:hAnsi="Times New Roman" w:cs="Times New Roman"/>
          <w:sz w:val="24"/>
          <w:szCs w:val="24"/>
          <w:lang w:val="bg-BG"/>
        </w:rPr>
        <w:t xml:space="preserve"> на Черноморското крайбрежие</w:t>
      </w:r>
      <w:r w:rsidR="00340ED1">
        <w:rPr>
          <w:rFonts w:ascii="Times New Roman" w:eastAsia="Calibri" w:hAnsi="Times New Roman" w:cs="Times New Roman"/>
          <w:sz w:val="24"/>
          <w:szCs w:val="24"/>
          <w:lang w:val="bg-BG"/>
        </w:rPr>
        <w:t>.</w:t>
      </w:r>
      <w:r w:rsidR="00340ED1" w:rsidRPr="00C12B79">
        <w:rPr>
          <w:rFonts w:ascii="Times New Roman" w:eastAsia="Calibri" w:hAnsi="Times New Roman" w:cs="Times New Roman"/>
          <w:sz w:val="24"/>
          <w:szCs w:val="24"/>
          <w:lang w:val="bg-BG"/>
        </w:rPr>
        <w:t xml:space="preserve"> </w:t>
      </w:r>
      <w:r w:rsidRPr="00C12B79">
        <w:rPr>
          <w:rFonts w:ascii="Times New Roman" w:eastAsia="Calibri" w:hAnsi="Times New Roman" w:cs="Times New Roman"/>
          <w:sz w:val="24"/>
          <w:szCs w:val="24"/>
          <w:lang w:val="bg-BG"/>
        </w:rPr>
        <w:t xml:space="preserve">Изискванията, на които трябва да отговарят достъпните морски плажове за хора с увреждания </w:t>
      </w:r>
      <w:r w:rsidR="00340ED1">
        <w:rPr>
          <w:rFonts w:ascii="Times New Roman" w:eastAsia="Calibri" w:hAnsi="Times New Roman" w:cs="Times New Roman"/>
          <w:sz w:val="24"/>
          <w:szCs w:val="24"/>
          <w:lang w:val="bg-BG"/>
        </w:rPr>
        <w:t>са</w:t>
      </w:r>
      <w:r w:rsidRPr="00C12B79">
        <w:rPr>
          <w:rFonts w:ascii="Times New Roman" w:eastAsia="Calibri" w:hAnsi="Times New Roman" w:cs="Times New Roman"/>
          <w:sz w:val="24"/>
          <w:szCs w:val="24"/>
          <w:lang w:val="bg-BG"/>
        </w:rPr>
        <w:t xml:space="preserve"> определ</w:t>
      </w:r>
      <w:r w:rsidR="00340ED1">
        <w:rPr>
          <w:rFonts w:ascii="Times New Roman" w:eastAsia="Calibri" w:hAnsi="Times New Roman" w:cs="Times New Roman"/>
          <w:sz w:val="24"/>
          <w:szCs w:val="24"/>
          <w:lang w:val="bg-BG"/>
        </w:rPr>
        <w:t>ени</w:t>
      </w:r>
      <w:r w:rsidRPr="00C12B79">
        <w:rPr>
          <w:rFonts w:ascii="Times New Roman" w:eastAsia="Calibri" w:hAnsi="Times New Roman" w:cs="Times New Roman"/>
          <w:sz w:val="24"/>
          <w:szCs w:val="24"/>
          <w:lang w:val="bg-BG"/>
        </w:rPr>
        <w:t xml:space="preserve"> в глава четиринадесета на тази наредба.“</w:t>
      </w:r>
    </w:p>
    <w:p w14:paraId="7A064AE3" w14:textId="5BB3661A" w:rsidR="002A4F74" w:rsidRDefault="007F2792" w:rsidP="006663A6">
      <w:pPr>
        <w:spacing w:after="0"/>
        <w:ind w:firstLine="720"/>
        <w:jc w:val="both"/>
        <w:rPr>
          <w:rFonts w:ascii="Times New Roman" w:eastAsia="Calibri" w:hAnsi="Times New Roman" w:cs="Times New Roman"/>
          <w:sz w:val="24"/>
          <w:szCs w:val="24"/>
          <w:lang w:val="bg-BG"/>
        </w:rPr>
      </w:pPr>
      <w:r>
        <w:rPr>
          <w:rFonts w:ascii="Times New Roman" w:eastAsia="Calibri" w:hAnsi="Times New Roman" w:cs="Times New Roman"/>
          <w:b/>
          <w:sz w:val="24"/>
          <w:szCs w:val="24"/>
          <w:lang w:val="bg-BG"/>
        </w:rPr>
        <w:t>§ 3</w:t>
      </w:r>
      <w:r w:rsidR="00E0269D" w:rsidRPr="00D54908">
        <w:rPr>
          <w:rFonts w:ascii="Times New Roman" w:eastAsia="Calibri" w:hAnsi="Times New Roman" w:cs="Times New Roman"/>
          <w:b/>
          <w:sz w:val="24"/>
          <w:szCs w:val="24"/>
          <w:lang w:val="bg-BG"/>
        </w:rPr>
        <w:t>.</w:t>
      </w:r>
      <w:r w:rsidR="00E0269D">
        <w:rPr>
          <w:rFonts w:ascii="Times New Roman" w:eastAsia="Calibri" w:hAnsi="Times New Roman" w:cs="Times New Roman"/>
          <w:sz w:val="24"/>
          <w:szCs w:val="24"/>
          <w:lang w:val="bg-BG"/>
        </w:rPr>
        <w:t xml:space="preserve"> </w:t>
      </w:r>
      <w:r w:rsidR="00E04FF9">
        <w:rPr>
          <w:rFonts w:ascii="Times New Roman" w:eastAsia="Calibri" w:hAnsi="Times New Roman" w:cs="Times New Roman"/>
          <w:sz w:val="24"/>
          <w:szCs w:val="24"/>
          <w:lang w:val="bg-BG"/>
        </w:rPr>
        <w:t>Създава се глава четиринадесета</w:t>
      </w:r>
      <w:r w:rsidR="00B6369F">
        <w:rPr>
          <w:rFonts w:ascii="Times New Roman" w:eastAsia="Calibri" w:hAnsi="Times New Roman" w:cs="Times New Roman"/>
          <w:sz w:val="24"/>
          <w:szCs w:val="24"/>
          <w:lang w:val="bg-BG"/>
        </w:rPr>
        <w:t xml:space="preserve"> с чл.94-105</w:t>
      </w:r>
      <w:r w:rsidR="002A4F74">
        <w:rPr>
          <w:rFonts w:ascii="Times New Roman" w:eastAsia="Calibri" w:hAnsi="Times New Roman" w:cs="Times New Roman"/>
          <w:sz w:val="24"/>
          <w:szCs w:val="24"/>
          <w:lang w:val="bg-BG"/>
        </w:rPr>
        <w:t>:</w:t>
      </w:r>
    </w:p>
    <w:p w14:paraId="5E73EB50" w14:textId="77777777" w:rsidR="00E0269D" w:rsidRDefault="002A4F74" w:rsidP="006663A6">
      <w:pPr>
        <w:spacing w:after="0"/>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„Глава четиринадесета „</w:t>
      </w:r>
      <w:r w:rsidR="00E04FF9">
        <w:rPr>
          <w:rFonts w:ascii="Times New Roman" w:eastAsia="Calibri" w:hAnsi="Times New Roman" w:cs="Times New Roman"/>
          <w:sz w:val="24"/>
          <w:szCs w:val="24"/>
          <w:lang w:val="bg-BG"/>
        </w:rPr>
        <w:t>Д</w:t>
      </w:r>
      <w:r w:rsidR="00E04FF9" w:rsidRPr="00E04FF9">
        <w:rPr>
          <w:rFonts w:ascii="Times New Roman" w:eastAsia="Calibri" w:hAnsi="Times New Roman" w:cs="Times New Roman"/>
          <w:sz w:val="24"/>
          <w:szCs w:val="24"/>
          <w:lang w:val="bg-BG"/>
        </w:rPr>
        <w:t>остъп</w:t>
      </w:r>
      <w:r w:rsidR="00E04FF9">
        <w:rPr>
          <w:rFonts w:ascii="Times New Roman" w:eastAsia="Calibri" w:hAnsi="Times New Roman" w:cs="Times New Roman"/>
          <w:sz w:val="24"/>
          <w:szCs w:val="24"/>
          <w:lang w:val="bg-BG"/>
        </w:rPr>
        <w:t>ни</w:t>
      </w:r>
      <w:r w:rsidR="00E04FF9" w:rsidRPr="00E04FF9">
        <w:rPr>
          <w:rFonts w:ascii="Times New Roman" w:eastAsia="Calibri" w:hAnsi="Times New Roman" w:cs="Times New Roman"/>
          <w:sz w:val="24"/>
          <w:szCs w:val="24"/>
          <w:lang w:val="bg-BG"/>
        </w:rPr>
        <w:t xml:space="preserve"> морски плаж</w:t>
      </w:r>
      <w:r w:rsidR="00E04FF9">
        <w:rPr>
          <w:rFonts w:ascii="Times New Roman" w:eastAsia="Calibri" w:hAnsi="Times New Roman" w:cs="Times New Roman"/>
          <w:sz w:val="24"/>
          <w:szCs w:val="24"/>
          <w:lang w:val="bg-BG"/>
        </w:rPr>
        <w:t>ове</w:t>
      </w:r>
      <w:r w:rsidR="00E04FF9" w:rsidRPr="00E04FF9">
        <w:rPr>
          <w:rFonts w:ascii="Times New Roman" w:eastAsia="Calibri" w:hAnsi="Times New Roman" w:cs="Times New Roman"/>
          <w:sz w:val="24"/>
          <w:szCs w:val="24"/>
          <w:lang w:val="bg-BG"/>
        </w:rPr>
        <w:t xml:space="preserve"> за хора с увреждания</w:t>
      </w:r>
      <w:r>
        <w:rPr>
          <w:rFonts w:ascii="Times New Roman" w:eastAsia="Calibri" w:hAnsi="Times New Roman" w:cs="Times New Roman"/>
          <w:sz w:val="24"/>
          <w:szCs w:val="24"/>
          <w:lang w:val="bg-BG"/>
        </w:rPr>
        <w:t>“</w:t>
      </w:r>
    </w:p>
    <w:p w14:paraId="201737DA" w14:textId="3FD51372" w:rsidR="00382344" w:rsidRDefault="00E04FF9" w:rsidP="006663A6">
      <w:pPr>
        <w:spacing w:after="0"/>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Чл. 94. </w:t>
      </w:r>
      <w:r w:rsidR="0073640E" w:rsidRPr="0073640E">
        <w:rPr>
          <w:rFonts w:ascii="Times New Roman" w:eastAsia="Calibri" w:hAnsi="Times New Roman" w:cs="Times New Roman"/>
          <w:sz w:val="24"/>
          <w:szCs w:val="24"/>
          <w:lang w:val="bg-BG"/>
        </w:rPr>
        <w:t>Техническите изисквания на тази глава се прилагат при съобразяване с релефните характеристики на морския плаж, хидрологичните особености на прилежащата акватория на Черно море и особеностите на прилежащите територии, към съответния морски плаж.</w:t>
      </w:r>
    </w:p>
    <w:p w14:paraId="397F76E4" w14:textId="72FDE63B" w:rsidR="0099734C" w:rsidRPr="0099734C" w:rsidRDefault="0099734C" w:rsidP="0099734C">
      <w:pPr>
        <w:spacing w:after="0"/>
        <w:ind w:firstLine="720"/>
        <w:jc w:val="both"/>
        <w:rPr>
          <w:rFonts w:ascii="Times New Roman" w:eastAsia="Calibri" w:hAnsi="Times New Roman" w:cs="Times New Roman"/>
          <w:sz w:val="24"/>
          <w:szCs w:val="24"/>
          <w:lang w:val="bg-BG"/>
        </w:rPr>
      </w:pPr>
      <w:r w:rsidRPr="0099734C">
        <w:rPr>
          <w:rFonts w:ascii="Times New Roman" w:eastAsia="Calibri" w:hAnsi="Times New Roman" w:cs="Times New Roman"/>
          <w:sz w:val="24"/>
          <w:szCs w:val="24"/>
          <w:lang w:val="bg-BG"/>
        </w:rPr>
        <w:t xml:space="preserve">Чл. 95. (1) </w:t>
      </w:r>
      <w:r w:rsidR="00CE137B" w:rsidRPr="00CE137B">
        <w:rPr>
          <w:rFonts w:ascii="Times New Roman" w:eastAsia="Calibri" w:hAnsi="Times New Roman" w:cs="Times New Roman"/>
          <w:sz w:val="24"/>
          <w:szCs w:val="24"/>
          <w:lang w:val="bg-BG"/>
        </w:rPr>
        <w:t>В съседните на достъпния морски плаж територии се осигуряват достъпни маршрути към достъпния морски плаж, по които се поставят насочващи към плажа табели или се използват други подходящи системи за насочване. Когато по достъпните маршрути към достъпния морски плаж е необходимо да се преодолява разлика в нивата на терена се прилагат изискванията на глава четвърта</w:t>
      </w:r>
      <w:r w:rsidRPr="0099734C">
        <w:rPr>
          <w:rFonts w:ascii="Times New Roman" w:eastAsia="Calibri" w:hAnsi="Times New Roman" w:cs="Times New Roman"/>
          <w:sz w:val="24"/>
          <w:szCs w:val="24"/>
          <w:lang w:val="bg-BG"/>
        </w:rPr>
        <w:t>.</w:t>
      </w:r>
      <w:r w:rsidR="00223D79">
        <w:rPr>
          <w:rFonts w:ascii="Times New Roman" w:eastAsia="Calibri" w:hAnsi="Times New Roman" w:cs="Times New Roman"/>
          <w:sz w:val="24"/>
          <w:szCs w:val="24"/>
          <w:lang w:val="bg-BG"/>
        </w:rPr>
        <w:t xml:space="preserve"> </w:t>
      </w:r>
    </w:p>
    <w:p w14:paraId="6A00EA75" w14:textId="117649C4" w:rsidR="0099734C" w:rsidRPr="0099734C" w:rsidRDefault="0099734C" w:rsidP="0099734C">
      <w:pPr>
        <w:spacing w:after="0"/>
        <w:ind w:firstLine="720"/>
        <w:jc w:val="both"/>
        <w:rPr>
          <w:rFonts w:ascii="Times New Roman" w:eastAsia="Calibri" w:hAnsi="Times New Roman" w:cs="Times New Roman"/>
          <w:sz w:val="24"/>
          <w:szCs w:val="24"/>
          <w:lang w:val="bg-BG"/>
        </w:rPr>
      </w:pPr>
      <w:r w:rsidRPr="0099734C">
        <w:rPr>
          <w:rFonts w:ascii="Times New Roman" w:eastAsia="Calibri" w:hAnsi="Times New Roman" w:cs="Times New Roman"/>
          <w:sz w:val="24"/>
          <w:szCs w:val="24"/>
          <w:lang w:val="bg-BG"/>
        </w:rPr>
        <w:t xml:space="preserve">(2) </w:t>
      </w:r>
      <w:r>
        <w:rPr>
          <w:rFonts w:ascii="Times New Roman" w:eastAsia="Calibri" w:hAnsi="Times New Roman" w:cs="Times New Roman"/>
          <w:sz w:val="24"/>
          <w:szCs w:val="24"/>
          <w:lang w:val="bg-BG"/>
        </w:rPr>
        <w:t xml:space="preserve">Когато към достъпния морски плаж е предвиден паркинг, </w:t>
      </w:r>
      <w:r w:rsidRPr="0099734C">
        <w:rPr>
          <w:rFonts w:ascii="Times New Roman" w:eastAsia="Calibri" w:hAnsi="Times New Roman" w:cs="Times New Roman"/>
          <w:sz w:val="24"/>
          <w:szCs w:val="24"/>
          <w:lang w:val="bg-BG"/>
        </w:rPr>
        <w:t>се осигурява</w:t>
      </w:r>
      <w:r>
        <w:rPr>
          <w:rFonts w:ascii="Times New Roman" w:eastAsia="Calibri" w:hAnsi="Times New Roman" w:cs="Times New Roman"/>
          <w:sz w:val="24"/>
          <w:szCs w:val="24"/>
          <w:lang w:val="bg-BG"/>
        </w:rPr>
        <w:t xml:space="preserve"> най-малко едно</w:t>
      </w:r>
      <w:r w:rsidRPr="0099734C">
        <w:rPr>
          <w:rFonts w:ascii="Times New Roman" w:eastAsia="Calibri" w:hAnsi="Times New Roman" w:cs="Times New Roman"/>
          <w:sz w:val="24"/>
          <w:szCs w:val="24"/>
          <w:lang w:val="bg-BG"/>
        </w:rPr>
        <w:t xml:space="preserve"> достъпн</w:t>
      </w:r>
      <w:r>
        <w:rPr>
          <w:rFonts w:ascii="Times New Roman" w:eastAsia="Calibri" w:hAnsi="Times New Roman" w:cs="Times New Roman"/>
          <w:sz w:val="24"/>
          <w:szCs w:val="24"/>
          <w:lang w:val="bg-BG"/>
        </w:rPr>
        <w:t>о</w:t>
      </w:r>
      <w:r w:rsidRPr="0099734C">
        <w:rPr>
          <w:rFonts w:ascii="Times New Roman" w:eastAsia="Calibri" w:hAnsi="Times New Roman" w:cs="Times New Roman"/>
          <w:sz w:val="24"/>
          <w:szCs w:val="24"/>
          <w:lang w:val="bg-BG"/>
        </w:rPr>
        <w:t xml:space="preserve"> м</w:t>
      </w:r>
      <w:r>
        <w:rPr>
          <w:rFonts w:ascii="Times New Roman" w:eastAsia="Calibri" w:hAnsi="Times New Roman" w:cs="Times New Roman"/>
          <w:sz w:val="24"/>
          <w:szCs w:val="24"/>
          <w:lang w:val="bg-BG"/>
        </w:rPr>
        <w:t>я</w:t>
      </w:r>
      <w:r w:rsidRPr="0099734C">
        <w:rPr>
          <w:rFonts w:ascii="Times New Roman" w:eastAsia="Calibri" w:hAnsi="Times New Roman" w:cs="Times New Roman"/>
          <w:sz w:val="24"/>
          <w:szCs w:val="24"/>
          <w:lang w:val="bg-BG"/>
        </w:rPr>
        <w:t>ст</w:t>
      </w:r>
      <w:r>
        <w:rPr>
          <w:rFonts w:ascii="Times New Roman" w:eastAsia="Calibri" w:hAnsi="Times New Roman" w:cs="Times New Roman"/>
          <w:sz w:val="24"/>
          <w:szCs w:val="24"/>
          <w:lang w:val="bg-BG"/>
        </w:rPr>
        <w:t>о</w:t>
      </w:r>
      <w:r w:rsidRPr="0099734C">
        <w:rPr>
          <w:rFonts w:ascii="Times New Roman" w:eastAsia="Calibri" w:hAnsi="Times New Roman" w:cs="Times New Roman"/>
          <w:sz w:val="24"/>
          <w:szCs w:val="24"/>
          <w:lang w:val="bg-BG"/>
        </w:rPr>
        <w:t xml:space="preserve"> за паркиране</w:t>
      </w:r>
      <w:r>
        <w:rPr>
          <w:rFonts w:ascii="Times New Roman" w:eastAsia="Calibri" w:hAnsi="Times New Roman" w:cs="Times New Roman"/>
          <w:sz w:val="24"/>
          <w:szCs w:val="24"/>
          <w:lang w:val="bg-BG"/>
        </w:rPr>
        <w:t xml:space="preserve">. Достъпните места за паркиране трябва да </w:t>
      </w:r>
      <w:r w:rsidRPr="0099734C">
        <w:rPr>
          <w:rFonts w:ascii="Times New Roman" w:eastAsia="Calibri" w:hAnsi="Times New Roman" w:cs="Times New Roman"/>
          <w:sz w:val="24"/>
          <w:szCs w:val="24"/>
          <w:lang w:val="bg-BG"/>
        </w:rPr>
        <w:t>съответстват на изискванията на чл. 23 и чл. 25.</w:t>
      </w:r>
    </w:p>
    <w:p w14:paraId="6C57D7D3" w14:textId="2DE23AC6" w:rsidR="0099734C" w:rsidRDefault="0099734C" w:rsidP="0099734C">
      <w:pPr>
        <w:spacing w:after="0"/>
        <w:ind w:firstLine="720"/>
        <w:jc w:val="both"/>
        <w:rPr>
          <w:rFonts w:ascii="Times New Roman" w:eastAsia="Calibri" w:hAnsi="Times New Roman" w:cs="Times New Roman"/>
          <w:sz w:val="24"/>
          <w:szCs w:val="24"/>
          <w:lang w:val="bg-BG"/>
        </w:rPr>
      </w:pPr>
      <w:r w:rsidRPr="0099734C">
        <w:rPr>
          <w:rFonts w:ascii="Times New Roman" w:eastAsia="Calibri" w:hAnsi="Times New Roman" w:cs="Times New Roman"/>
          <w:sz w:val="24"/>
          <w:szCs w:val="24"/>
          <w:lang w:val="bg-BG"/>
        </w:rPr>
        <w:t>(3) Насочващите табели към достъпния морски плаж се обозначават с международния символ за достъпност (фиг. 5).</w:t>
      </w:r>
    </w:p>
    <w:p w14:paraId="35C66D3A" w14:textId="409E2DD1" w:rsidR="00A258BC" w:rsidRDefault="00A97D63" w:rsidP="006663A6">
      <w:pPr>
        <w:spacing w:after="0"/>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Чл. 9</w:t>
      </w:r>
      <w:r w:rsidR="00C63DCE">
        <w:rPr>
          <w:rFonts w:ascii="Times New Roman" w:eastAsia="Calibri" w:hAnsi="Times New Roman" w:cs="Times New Roman"/>
          <w:sz w:val="24"/>
          <w:szCs w:val="24"/>
          <w:lang w:val="bg-BG"/>
        </w:rPr>
        <w:t>6</w:t>
      </w:r>
      <w:r>
        <w:rPr>
          <w:rFonts w:ascii="Times New Roman" w:eastAsia="Calibri" w:hAnsi="Times New Roman" w:cs="Times New Roman"/>
          <w:sz w:val="24"/>
          <w:szCs w:val="24"/>
          <w:lang w:val="bg-BG"/>
        </w:rPr>
        <w:t xml:space="preserve"> </w:t>
      </w:r>
      <w:r w:rsidR="00A258BC">
        <w:rPr>
          <w:rFonts w:ascii="Times New Roman" w:eastAsia="Calibri" w:hAnsi="Times New Roman" w:cs="Times New Roman"/>
          <w:sz w:val="24"/>
          <w:szCs w:val="24"/>
          <w:lang w:val="bg-BG"/>
        </w:rPr>
        <w:t xml:space="preserve">(1) </w:t>
      </w:r>
      <w:r w:rsidR="00C9539C" w:rsidRPr="00C9539C">
        <w:rPr>
          <w:rFonts w:ascii="Times New Roman" w:eastAsia="Calibri" w:hAnsi="Times New Roman" w:cs="Times New Roman"/>
          <w:sz w:val="24"/>
          <w:szCs w:val="24"/>
          <w:lang w:val="bg-BG"/>
        </w:rPr>
        <w:t>За всеки достъпен морски плаж се осигурява най-малко един достъпен вход за хора с увреждания, който се свързва с достъпните маршрути на съседните територии и с достъпен маршрут до достъпните услуги и съоръжения на плажа.</w:t>
      </w:r>
    </w:p>
    <w:p w14:paraId="18592B68" w14:textId="3795CBF2" w:rsidR="0049309F" w:rsidRDefault="0049309F" w:rsidP="006663A6">
      <w:pPr>
        <w:spacing w:after="0"/>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(2) Достъпният вход трябва да се </w:t>
      </w:r>
      <w:r w:rsidR="0078383B">
        <w:rPr>
          <w:rFonts w:ascii="Times New Roman" w:eastAsia="Calibri" w:hAnsi="Times New Roman" w:cs="Times New Roman"/>
          <w:sz w:val="24"/>
          <w:szCs w:val="24"/>
          <w:lang w:val="bg-BG"/>
        </w:rPr>
        <w:t>отличава</w:t>
      </w:r>
      <w:r>
        <w:rPr>
          <w:rFonts w:ascii="Times New Roman" w:eastAsia="Calibri" w:hAnsi="Times New Roman" w:cs="Times New Roman"/>
          <w:sz w:val="24"/>
          <w:szCs w:val="24"/>
          <w:lang w:val="bg-BG"/>
        </w:rPr>
        <w:t xml:space="preserve"> ясно </w:t>
      </w:r>
      <w:r w:rsidR="006827B3">
        <w:rPr>
          <w:rFonts w:ascii="Times New Roman" w:eastAsia="Calibri" w:hAnsi="Times New Roman" w:cs="Times New Roman"/>
          <w:sz w:val="24"/>
          <w:szCs w:val="24"/>
          <w:lang w:val="bg-BG"/>
        </w:rPr>
        <w:t>от</w:t>
      </w:r>
      <w:r>
        <w:rPr>
          <w:rFonts w:ascii="Times New Roman" w:eastAsia="Calibri" w:hAnsi="Times New Roman" w:cs="Times New Roman"/>
          <w:sz w:val="24"/>
          <w:szCs w:val="24"/>
          <w:lang w:val="bg-BG"/>
        </w:rPr>
        <w:t xml:space="preserve"> околното пространство.</w:t>
      </w:r>
      <w:r w:rsidR="00BB2008">
        <w:rPr>
          <w:rFonts w:ascii="Times New Roman" w:eastAsia="Calibri" w:hAnsi="Times New Roman" w:cs="Times New Roman"/>
          <w:sz w:val="24"/>
          <w:szCs w:val="24"/>
          <w:lang w:val="bg-BG"/>
        </w:rPr>
        <w:t xml:space="preserve"> Достъпният вход</w:t>
      </w:r>
      <w:r w:rsidR="00FC288D">
        <w:rPr>
          <w:rFonts w:ascii="Times New Roman" w:eastAsia="Calibri" w:hAnsi="Times New Roman" w:cs="Times New Roman"/>
          <w:sz w:val="24"/>
          <w:szCs w:val="24"/>
          <w:lang w:val="bg-BG"/>
        </w:rPr>
        <w:t xml:space="preserve"> </w:t>
      </w:r>
      <w:r w:rsidR="00BB2008" w:rsidRPr="00BB2008">
        <w:rPr>
          <w:rFonts w:ascii="Times New Roman" w:eastAsia="Calibri" w:hAnsi="Times New Roman" w:cs="Times New Roman"/>
          <w:sz w:val="24"/>
          <w:szCs w:val="24"/>
          <w:lang w:val="bg-BG"/>
        </w:rPr>
        <w:t>се обозначава с международния символ за достъпност (фиг. 5)</w:t>
      </w:r>
      <w:r w:rsidR="00BB2008">
        <w:rPr>
          <w:rFonts w:ascii="Times New Roman" w:eastAsia="Calibri" w:hAnsi="Times New Roman" w:cs="Times New Roman"/>
          <w:sz w:val="24"/>
          <w:szCs w:val="24"/>
          <w:lang w:val="bg-BG"/>
        </w:rPr>
        <w:t>.</w:t>
      </w:r>
    </w:p>
    <w:p w14:paraId="2FE2E663" w14:textId="08BDDBB5" w:rsidR="00A258BC" w:rsidRDefault="00A258BC" w:rsidP="006663A6">
      <w:pPr>
        <w:spacing w:after="0"/>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w:t>
      </w:r>
      <w:r w:rsidR="0049309F">
        <w:rPr>
          <w:rFonts w:ascii="Times New Roman" w:eastAsia="Calibri" w:hAnsi="Times New Roman" w:cs="Times New Roman"/>
          <w:sz w:val="24"/>
          <w:szCs w:val="24"/>
          <w:lang w:val="bg-BG"/>
        </w:rPr>
        <w:t>3</w:t>
      </w:r>
      <w:r>
        <w:rPr>
          <w:rFonts w:ascii="Times New Roman" w:eastAsia="Calibri" w:hAnsi="Times New Roman" w:cs="Times New Roman"/>
          <w:sz w:val="24"/>
          <w:szCs w:val="24"/>
          <w:lang w:val="bg-BG"/>
        </w:rPr>
        <w:t xml:space="preserve">) </w:t>
      </w:r>
      <w:r w:rsidR="0049309F">
        <w:rPr>
          <w:rFonts w:ascii="Times New Roman" w:eastAsia="Calibri" w:hAnsi="Times New Roman" w:cs="Times New Roman"/>
          <w:sz w:val="24"/>
          <w:szCs w:val="24"/>
          <w:lang w:val="bg-BG"/>
        </w:rPr>
        <w:t>От достъпния вход чрез</w:t>
      </w:r>
      <w:r>
        <w:rPr>
          <w:rFonts w:ascii="Times New Roman" w:eastAsia="Calibri" w:hAnsi="Times New Roman" w:cs="Times New Roman"/>
          <w:sz w:val="24"/>
          <w:szCs w:val="24"/>
          <w:lang w:val="bg-BG"/>
        </w:rPr>
        <w:t xml:space="preserve"> достъп</w:t>
      </w:r>
      <w:r w:rsidR="0049309F">
        <w:rPr>
          <w:rFonts w:ascii="Times New Roman" w:eastAsia="Calibri" w:hAnsi="Times New Roman" w:cs="Times New Roman"/>
          <w:sz w:val="24"/>
          <w:szCs w:val="24"/>
          <w:lang w:val="bg-BG"/>
        </w:rPr>
        <w:t>ен</w:t>
      </w:r>
      <w:r>
        <w:rPr>
          <w:rFonts w:ascii="Times New Roman" w:eastAsia="Calibri" w:hAnsi="Times New Roman" w:cs="Times New Roman"/>
          <w:sz w:val="24"/>
          <w:szCs w:val="24"/>
          <w:lang w:val="bg-BG"/>
        </w:rPr>
        <w:t xml:space="preserve"> маршрут се осигурява достъп до:</w:t>
      </w:r>
    </w:p>
    <w:p w14:paraId="42D34B6D" w14:textId="572B7803" w:rsidR="006827B3" w:rsidRDefault="00022BAE" w:rsidP="006827B3">
      <w:pPr>
        <w:pStyle w:val="ListParagraph"/>
        <w:numPr>
          <w:ilvl w:val="0"/>
          <w:numId w:val="1"/>
        </w:numPr>
        <w:spacing w:after="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достъпна </w:t>
      </w:r>
      <w:r w:rsidR="006827B3" w:rsidRPr="00A258BC">
        <w:rPr>
          <w:rFonts w:ascii="Times New Roman" w:eastAsia="Calibri" w:hAnsi="Times New Roman" w:cs="Times New Roman"/>
          <w:sz w:val="24"/>
          <w:szCs w:val="24"/>
          <w:lang w:val="bg-BG"/>
        </w:rPr>
        <w:t xml:space="preserve">зона за </w:t>
      </w:r>
      <w:r w:rsidR="00ED77CC">
        <w:rPr>
          <w:rFonts w:ascii="Times New Roman" w:eastAsia="Calibri" w:hAnsi="Times New Roman" w:cs="Times New Roman"/>
          <w:sz w:val="24"/>
          <w:szCs w:val="24"/>
          <w:lang w:val="bg-BG"/>
        </w:rPr>
        <w:t>плажна</w:t>
      </w:r>
      <w:r w:rsidR="006827B3" w:rsidRPr="00A258BC">
        <w:rPr>
          <w:rFonts w:ascii="Times New Roman" w:eastAsia="Calibri" w:hAnsi="Times New Roman" w:cs="Times New Roman"/>
          <w:sz w:val="24"/>
          <w:szCs w:val="24"/>
          <w:lang w:val="bg-BG"/>
        </w:rPr>
        <w:t xml:space="preserve"> сянка </w:t>
      </w:r>
      <w:r w:rsidR="00ED77CC">
        <w:rPr>
          <w:rFonts w:ascii="Times New Roman" w:eastAsia="Calibri" w:hAnsi="Times New Roman" w:cs="Times New Roman"/>
          <w:sz w:val="24"/>
          <w:szCs w:val="24"/>
          <w:lang w:val="bg-BG"/>
        </w:rPr>
        <w:t>с</w:t>
      </w:r>
      <w:r w:rsidR="006827B3" w:rsidRPr="00A258BC">
        <w:rPr>
          <w:rFonts w:ascii="Times New Roman" w:eastAsia="Calibri" w:hAnsi="Times New Roman" w:cs="Times New Roman"/>
          <w:sz w:val="24"/>
          <w:szCs w:val="24"/>
          <w:lang w:val="bg-BG"/>
        </w:rPr>
        <w:t xml:space="preserve"> </w:t>
      </w:r>
      <w:r w:rsidR="005332DA">
        <w:rPr>
          <w:rFonts w:ascii="Times New Roman" w:eastAsia="Calibri" w:hAnsi="Times New Roman" w:cs="Times New Roman"/>
          <w:sz w:val="24"/>
          <w:szCs w:val="24"/>
          <w:lang w:val="bg-BG"/>
        </w:rPr>
        <w:t>плажна</w:t>
      </w:r>
      <w:r w:rsidR="005332DA" w:rsidRPr="00A258BC">
        <w:rPr>
          <w:rFonts w:ascii="Times New Roman" w:eastAsia="Calibri" w:hAnsi="Times New Roman" w:cs="Times New Roman"/>
          <w:sz w:val="24"/>
          <w:szCs w:val="24"/>
          <w:lang w:val="bg-BG"/>
        </w:rPr>
        <w:t xml:space="preserve"> </w:t>
      </w:r>
      <w:r w:rsidR="006827B3" w:rsidRPr="00A258BC">
        <w:rPr>
          <w:rFonts w:ascii="Times New Roman" w:eastAsia="Calibri" w:hAnsi="Times New Roman" w:cs="Times New Roman"/>
          <w:sz w:val="24"/>
          <w:szCs w:val="24"/>
          <w:lang w:val="bg-BG"/>
        </w:rPr>
        <w:t>настилка;</w:t>
      </w:r>
    </w:p>
    <w:p w14:paraId="3F017FD2" w14:textId="06DE7A37" w:rsidR="00EF7A3A" w:rsidRPr="00EF7A3A" w:rsidRDefault="00A258BC" w:rsidP="003B0010">
      <w:pPr>
        <w:pStyle w:val="ListParagraph"/>
        <w:numPr>
          <w:ilvl w:val="0"/>
          <w:numId w:val="1"/>
        </w:numPr>
        <w:spacing w:after="0"/>
        <w:jc w:val="both"/>
        <w:rPr>
          <w:rFonts w:ascii="Times New Roman" w:eastAsia="Calibri" w:hAnsi="Times New Roman" w:cs="Times New Roman"/>
          <w:sz w:val="24"/>
          <w:szCs w:val="24"/>
          <w:lang w:val="bg-BG"/>
        </w:rPr>
      </w:pPr>
      <w:r w:rsidRPr="00EF7A3A">
        <w:rPr>
          <w:rFonts w:ascii="Times New Roman" w:eastAsia="Calibri" w:hAnsi="Times New Roman" w:cs="Times New Roman"/>
          <w:sz w:val="24"/>
          <w:szCs w:val="24"/>
          <w:lang w:val="bg-BG"/>
        </w:rPr>
        <w:t>достъпен душ;</w:t>
      </w:r>
    </w:p>
    <w:p w14:paraId="3791725B" w14:textId="77777777" w:rsidR="00A258BC" w:rsidRDefault="00277145" w:rsidP="006663A6">
      <w:pPr>
        <w:pStyle w:val="ListParagraph"/>
        <w:numPr>
          <w:ilvl w:val="0"/>
          <w:numId w:val="1"/>
        </w:numPr>
        <w:spacing w:after="0"/>
        <w:jc w:val="both"/>
        <w:rPr>
          <w:rFonts w:ascii="Times New Roman" w:eastAsia="Calibri" w:hAnsi="Times New Roman" w:cs="Times New Roman"/>
          <w:sz w:val="24"/>
          <w:szCs w:val="24"/>
          <w:lang w:val="bg-BG"/>
        </w:rPr>
      </w:pPr>
      <w:r w:rsidRPr="00A258BC">
        <w:rPr>
          <w:rFonts w:ascii="Times New Roman" w:eastAsia="Calibri" w:hAnsi="Times New Roman" w:cs="Times New Roman"/>
          <w:sz w:val="24"/>
          <w:szCs w:val="24"/>
          <w:lang w:val="bg-BG"/>
        </w:rPr>
        <w:lastRenderedPageBreak/>
        <w:t xml:space="preserve">достъпна тоалетна, </w:t>
      </w:r>
    </w:p>
    <w:p w14:paraId="72F492D4" w14:textId="77777777" w:rsidR="00A258BC" w:rsidRDefault="0017477F" w:rsidP="006663A6">
      <w:pPr>
        <w:pStyle w:val="ListParagraph"/>
        <w:numPr>
          <w:ilvl w:val="0"/>
          <w:numId w:val="1"/>
        </w:numPr>
        <w:spacing w:after="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услуги за предоставяне на </w:t>
      </w:r>
      <w:r w:rsidR="00EF2155">
        <w:rPr>
          <w:rFonts w:ascii="Times New Roman" w:eastAsia="Calibri" w:hAnsi="Times New Roman" w:cs="Times New Roman"/>
          <w:sz w:val="24"/>
          <w:szCs w:val="24"/>
          <w:lang w:val="bg-BG"/>
        </w:rPr>
        <w:t xml:space="preserve">съоръжения </w:t>
      </w:r>
      <w:r w:rsidR="002F6451">
        <w:rPr>
          <w:rFonts w:ascii="Times New Roman" w:eastAsia="Calibri" w:hAnsi="Times New Roman" w:cs="Times New Roman"/>
          <w:sz w:val="24"/>
          <w:szCs w:val="24"/>
          <w:lang w:val="bg-BG"/>
        </w:rPr>
        <w:t>(плажни</w:t>
      </w:r>
      <w:r w:rsidR="002F6451" w:rsidRPr="00A258BC">
        <w:rPr>
          <w:rFonts w:ascii="Times New Roman" w:eastAsia="Calibri" w:hAnsi="Times New Roman" w:cs="Times New Roman"/>
          <w:sz w:val="24"/>
          <w:szCs w:val="24"/>
          <w:lang w:val="bg-BG"/>
        </w:rPr>
        <w:t xml:space="preserve"> инвалидн</w:t>
      </w:r>
      <w:r w:rsidR="002F6451">
        <w:rPr>
          <w:rFonts w:ascii="Times New Roman" w:eastAsia="Calibri" w:hAnsi="Times New Roman" w:cs="Times New Roman"/>
          <w:sz w:val="24"/>
          <w:szCs w:val="24"/>
          <w:lang w:val="bg-BG"/>
        </w:rPr>
        <w:t>и</w:t>
      </w:r>
      <w:r w:rsidR="002F6451" w:rsidRPr="00A258BC">
        <w:rPr>
          <w:rFonts w:ascii="Times New Roman" w:eastAsia="Calibri" w:hAnsi="Times New Roman" w:cs="Times New Roman"/>
          <w:sz w:val="24"/>
          <w:szCs w:val="24"/>
          <w:lang w:val="bg-BG"/>
        </w:rPr>
        <w:t xml:space="preserve"> количк</w:t>
      </w:r>
      <w:r w:rsidR="002F6451">
        <w:rPr>
          <w:rFonts w:ascii="Times New Roman" w:eastAsia="Calibri" w:hAnsi="Times New Roman" w:cs="Times New Roman"/>
          <w:sz w:val="24"/>
          <w:szCs w:val="24"/>
          <w:lang w:val="bg-BG"/>
        </w:rPr>
        <w:t>и и</w:t>
      </w:r>
      <w:r w:rsidR="00600686">
        <w:rPr>
          <w:rFonts w:ascii="Times New Roman" w:eastAsia="Calibri" w:hAnsi="Times New Roman" w:cs="Times New Roman"/>
          <w:sz w:val="24"/>
          <w:szCs w:val="24"/>
          <w:lang w:val="bg-BG"/>
        </w:rPr>
        <w:t>/или</w:t>
      </w:r>
      <w:r w:rsidR="002F6451">
        <w:rPr>
          <w:rFonts w:ascii="Times New Roman" w:eastAsia="Calibri" w:hAnsi="Times New Roman" w:cs="Times New Roman"/>
          <w:sz w:val="24"/>
          <w:szCs w:val="24"/>
          <w:lang w:val="bg-BG"/>
        </w:rPr>
        <w:t xml:space="preserve"> </w:t>
      </w:r>
      <w:r w:rsidR="006827B3">
        <w:rPr>
          <w:rFonts w:ascii="Times New Roman" w:eastAsia="Calibri" w:hAnsi="Times New Roman" w:cs="Times New Roman"/>
          <w:sz w:val="24"/>
          <w:szCs w:val="24"/>
          <w:lang w:val="bg-BG"/>
        </w:rPr>
        <w:t xml:space="preserve">плажни </w:t>
      </w:r>
      <w:r w:rsidR="002F6451">
        <w:rPr>
          <w:rFonts w:ascii="Times New Roman" w:eastAsia="Calibri" w:hAnsi="Times New Roman" w:cs="Times New Roman"/>
          <w:sz w:val="24"/>
          <w:szCs w:val="24"/>
          <w:lang w:val="bg-BG"/>
        </w:rPr>
        <w:t xml:space="preserve">патерици) </w:t>
      </w:r>
      <w:r w:rsidR="00EF2155">
        <w:rPr>
          <w:rFonts w:ascii="Times New Roman" w:eastAsia="Calibri" w:hAnsi="Times New Roman" w:cs="Times New Roman"/>
          <w:sz w:val="24"/>
          <w:szCs w:val="24"/>
          <w:lang w:val="bg-BG"/>
        </w:rPr>
        <w:t xml:space="preserve">за придвижване по </w:t>
      </w:r>
      <w:r w:rsidR="002F6451">
        <w:rPr>
          <w:rFonts w:ascii="Times New Roman" w:eastAsia="Calibri" w:hAnsi="Times New Roman" w:cs="Times New Roman"/>
          <w:sz w:val="24"/>
          <w:szCs w:val="24"/>
          <w:lang w:val="bg-BG"/>
        </w:rPr>
        <w:t xml:space="preserve">пясък и във вода (подпомагащи </w:t>
      </w:r>
      <w:r w:rsidR="00EF2155">
        <w:rPr>
          <w:rFonts w:ascii="Times New Roman" w:eastAsia="Calibri" w:hAnsi="Times New Roman" w:cs="Times New Roman"/>
          <w:sz w:val="24"/>
          <w:szCs w:val="24"/>
          <w:lang w:val="bg-BG"/>
        </w:rPr>
        <w:t>къпане или плуване</w:t>
      </w:r>
      <w:r w:rsidR="002F6451">
        <w:rPr>
          <w:rFonts w:ascii="Times New Roman" w:eastAsia="Calibri" w:hAnsi="Times New Roman" w:cs="Times New Roman"/>
          <w:sz w:val="24"/>
          <w:szCs w:val="24"/>
          <w:lang w:val="bg-BG"/>
        </w:rPr>
        <w:t>)</w:t>
      </w:r>
      <w:r w:rsidR="00A258BC">
        <w:rPr>
          <w:rFonts w:ascii="Times New Roman" w:eastAsia="Calibri" w:hAnsi="Times New Roman" w:cs="Times New Roman"/>
          <w:sz w:val="24"/>
          <w:szCs w:val="24"/>
          <w:lang w:val="bg-BG"/>
        </w:rPr>
        <w:t>, ко</w:t>
      </w:r>
      <w:r w:rsidR="002F6451">
        <w:rPr>
          <w:rFonts w:ascii="Times New Roman" w:eastAsia="Calibri" w:hAnsi="Times New Roman" w:cs="Times New Roman"/>
          <w:sz w:val="24"/>
          <w:szCs w:val="24"/>
          <w:lang w:val="bg-BG"/>
        </w:rPr>
        <w:t>и</w:t>
      </w:r>
      <w:r w:rsidR="00A258BC">
        <w:rPr>
          <w:rFonts w:ascii="Times New Roman" w:eastAsia="Calibri" w:hAnsi="Times New Roman" w:cs="Times New Roman"/>
          <w:sz w:val="24"/>
          <w:szCs w:val="24"/>
          <w:lang w:val="bg-BG"/>
        </w:rPr>
        <w:t>то</w:t>
      </w:r>
      <w:r w:rsidR="00A258BC" w:rsidRPr="00A258BC">
        <w:rPr>
          <w:rFonts w:ascii="Times New Roman" w:eastAsia="Calibri" w:hAnsi="Times New Roman" w:cs="Times New Roman"/>
          <w:sz w:val="24"/>
          <w:szCs w:val="24"/>
          <w:lang w:val="bg-BG"/>
        </w:rPr>
        <w:t xml:space="preserve"> позволява</w:t>
      </w:r>
      <w:r w:rsidR="002F6451">
        <w:rPr>
          <w:rFonts w:ascii="Times New Roman" w:eastAsia="Calibri" w:hAnsi="Times New Roman" w:cs="Times New Roman"/>
          <w:sz w:val="24"/>
          <w:szCs w:val="24"/>
          <w:lang w:val="bg-BG"/>
        </w:rPr>
        <w:t>т</w:t>
      </w:r>
      <w:r w:rsidR="00A258BC" w:rsidRPr="00A258BC">
        <w:rPr>
          <w:rFonts w:ascii="Times New Roman" w:eastAsia="Calibri" w:hAnsi="Times New Roman" w:cs="Times New Roman"/>
          <w:sz w:val="24"/>
          <w:szCs w:val="24"/>
          <w:lang w:val="bg-BG"/>
        </w:rPr>
        <w:t xml:space="preserve"> </w:t>
      </w:r>
      <w:r w:rsidR="006827B3">
        <w:rPr>
          <w:rFonts w:ascii="Times New Roman" w:eastAsia="Calibri" w:hAnsi="Times New Roman" w:cs="Times New Roman"/>
          <w:sz w:val="24"/>
          <w:szCs w:val="24"/>
          <w:lang w:val="bg-BG"/>
        </w:rPr>
        <w:t xml:space="preserve">на хора с двигателни увреждания </w:t>
      </w:r>
      <w:r w:rsidR="00593ADB">
        <w:rPr>
          <w:rFonts w:ascii="Times New Roman" w:eastAsia="Calibri" w:hAnsi="Times New Roman" w:cs="Times New Roman"/>
          <w:sz w:val="24"/>
          <w:szCs w:val="24"/>
          <w:lang w:val="bg-BG"/>
        </w:rPr>
        <w:t xml:space="preserve">стабилно </w:t>
      </w:r>
      <w:r w:rsidR="006827B3">
        <w:rPr>
          <w:rFonts w:ascii="Times New Roman" w:eastAsia="Calibri" w:hAnsi="Times New Roman" w:cs="Times New Roman"/>
          <w:sz w:val="24"/>
          <w:szCs w:val="24"/>
          <w:lang w:val="bg-BG"/>
        </w:rPr>
        <w:t xml:space="preserve">да се </w:t>
      </w:r>
      <w:r w:rsidR="00593ADB">
        <w:rPr>
          <w:rFonts w:ascii="Times New Roman" w:eastAsia="Calibri" w:hAnsi="Times New Roman" w:cs="Times New Roman"/>
          <w:sz w:val="24"/>
          <w:szCs w:val="24"/>
          <w:lang w:val="bg-BG"/>
        </w:rPr>
        <w:t>придвижва</w:t>
      </w:r>
      <w:r w:rsidR="006827B3">
        <w:rPr>
          <w:rFonts w:ascii="Times New Roman" w:eastAsia="Calibri" w:hAnsi="Times New Roman" w:cs="Times New Roman"/>
          <w:sz w:val="24"/>
          <w:szCs w:val="24"/>
          <w:lang w:val="bg-BG"/>
        </w:rPr>
        <w:t>т</w:t>
      </w:r>
      <w:r w:rsidR="00593ADB">
        <w:rPr>
          <w:rFonts w:ascii="Times New Roman" w:eastAsia="Calibri" w:hAnsi="Times New Roman" w:cs="Times New Roman"/>
          <w:sz w:val="24"/>
          <w:szCs w:val="24"/>
          <w:lang w:val="bg-BG"/>
        </w:rPr>
        <w:t xml:space="preserve"> </w:t>
      </w:r>
      <w:r w:rsidR="00A258BC" w:rsidRPr="00A258BC">
        <w:rPr>
          <w:rFonts w:ascii="Times New Roman" w:eastAsia="Calibri" w:hAnsi="Times New Roman" w:cs="Times New Roman"/>
          <w:sz w:val="24"/>
          <w:szCs w:val="24"/>
          <w:lang w:val="bg-BG"/>
        </w:rPr>
        <w:t xml:space="preserve">по пясък и </w:t>
      </w:r>
      <w:r w:rsidR="00EF2155">
        <w:rPr>
          <w:rFonts w:ascii="Times New Roman" w:eastAsia="Calibri" w:hAnsi="Times New Roman" w:cs="Times New Roman"/>
          <w:sz w:val="24"/>
          <w:szCs w:val="24"/>
          <w:lang w:val="bg-BG"/>
        </w:rPr>
        <w:t xml:space="preserve">във </w:t>
      </w:r>
      <w:r w:rsidR="00A258BC" w:rsidRPr="00A258BC">
        <w:rPr>
          <w:rFonts w:ascii="Times New Roman" w:eastAsia="Calibri" w:hAnsi="Times New Roman" w:cs="Times New Roman"/>
          <w:sz w:val="24"/>
          <w:szCs w:val="24"/>
          <w:lang w:val="bg-BG"/>
        </w:rPr>
        <w:t>вода</w:t>
      </w:r>
      <w:r w:rsidR="00CB2CEE">
        <w:rPr>
          <w:rFonts w:ascii="Times New Roman" w:eastAsia="Calibri" w:hAnsi="Times New Roman" w:cs="Times New Roman"/>
          <w:sz w:val="24"/>
          <w:szCs w:val="24"/>
          <w:lang w:val="bg-BG"/>
        </w:rPr>
        <w:t>;</w:t>
      </w:r>
    </w:p>
    <w:p w14:paraId="2BB1B5BE" w14:textId="77777777" w:rsidR="00CB2CEE" w:rsidRDefault="00CB2CEE" w:rsidP="006663A6">
      <w:pPr>
        <w:pStyle w:val="ListParagraph"/>
        <w:numPr>
          <w:ilvl w:val="0"/>
          <w:numId w:val="1"/>
        </w:numPr>
        <w:spacing w:after="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достъпна </w:t>
      </w:r>
      <w:r w:rsidRPr="00CB2CEE">
        <w:rPr>
          <w:rFonts w:ascii="Times New Roman" w:eastAsia="Calibri" w:hAnsi="Times New Roman" w:cs="Times New Roman"/>
          <w:sz w:val="24"/>
          <w:szCs w:val="24"/>
          <w:lang w:val="bg-BG"/>
        </w:rPr>
        <w:t>съблекалн</w:t>
      </w:r>
      <w:r>
        <w:rPr>
          <w:rFonts w:ascii="Times New Roman" w:eastAsia="Calibri" w:hAnsi="Times New Roman" w:cs="Times New Roman"/>
          <w:sz w:val="24"/>
          <w:szCs w:val="24"/>
          <w:lang w:val="bg-BG"/>
        </w:rPr>
        <w:t>я;</w:t>
      </w:r>
    </w:p>
    <w:p w14:paraId="5B96150F" w14:textId="5AF4CFA1" w:rsidR="00510DF1" w:rsidRDefault="00CB2CEE" w:rsidP="006663A6">
      <w:pPr>
        <w:pStyle w:val="ListParagraph"/>
        <w:numPr>
          <w:ilvl w:val="0"/>
          <w:numId w:val="1"/>
        </w:numPr>
        <w:spacing w:after="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предвидени на плаж</w:t>
      </w:r>
      <w:r w:rsidR="00746CCB">
        <w:rPr>
          <w:rFonts w:ascii="Times New Roman" w:eastAsia="Calibri" w:hAnsi="Times New Roman" w:cs="Times New Roman"/>
          <w:sz w:val="24"/>
          <w:szCs w:val="24"/>
          <w:lang w:val="bg-BG"/>
        </w:rPr>
        <w:t>ната ивица</w:t>
      </w:r>
      <w:r>
        <w:rPr>
          <w:rFonts w:ascii="Times New Roman" w:eastAsia="Calibri" w:hAnsi="Times New Roman" w:cs="Times New Roman"/>
          <w:sz w:val="24"/>
          <w:szCs w:val="24"/>
          <w:lang w:val="bg-BG"/>
        </w:rPr>
        <w:t xml:space="preserve"> </w:t>
      </w:r>
      <w:r w:rsidRPr="00CB2CEE">
        <w:rPr>
          <w:rFonts w:ascii="Times New Roman" w:eastAsia="Calibri" w:hAnsi="Times New Roman" w:cs="Times New Roman"/>
          <w:sz w:val="24"/>
          <w:szCs w:val="24"/>
          <w:lang w:val="bg-BG"/>
        </w:rPr>
        <w:t>съоръжения за спортно-развлекателна дейност</w:t>
      </w:r>
      <w:r w:rsidR="00510DF1">
        <w:rPr>
          <w:rFonts w:ascii="Times New Roman" w:eastAsia="Calibri" w:hAnsi="Times New Roman" w:cs="Times New Roman"/>
          <w:sz w:val="24"/>
          <w:szCs w:val="24"/>
          <w:lang w:val="bg-BG"/>
        </w:rPr>
        <w:t>;</w:t>
      </w:r>
    </w:p>
    <w:p w14:paraId="27B2D4E4" w14:textId="5C8C9DAE" w:rsidR="00CB2CEE" w:rsidRDefault="008A72F0" w:rsidP="004126D0">
      <w:pPr>
        <w:pStyle w:val="ListParagraph"/>
        <w:numPr>
          <w:ilvl w:val="0"/>
          <w:numId w:val="1"/>
        </w:numPr>
        <w:spacing w:after="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достъпни </w:t>
      </w:r>
      <w:proofErr w:type="spellStart"/>
      <w:r w:rsidR="004126D0" w:rsidRPr="004126D0">
        <w:rPr>
          <w:rFonts w:ascii="Times New Roman" w:eastAsia="Calibri" w:hAnsi="Times New Roman" w:cs="Times New Roman"/>
          <w:sz w:val="24"/>
          <w:szCs w:val="24"/>
          <w:lang w:val="bg-BG"/>
        </w:rPr>
        <w:t>преместваеми</w:t>
      </w:r>
      <w:proofErr w:type="spellEnd"/>
      <w:r w:rsidR="004126D0" w:rsidRPr="004126D0">
        <w:rPr>
          <w:rFonts w:ascii="Times New Roman" w:eastAsia="Calibri" w:hAnsi="Times New Roman" w:cs="Times New Roman"/>
          <w:sz w:val="24"/>
          <w:szCs w:val="24"/>
          <w:lang w:val="bg-BG"/>
        </w:rPr>
        <w:t xml:space="preserve"> обекти и </w:t>
      </w:r>
      <w:r>
        <w:rPr>
          <w:rFonts w:ascii="Times New Roman" w:eastAsia="Calibri" w:hAnsi="Times New Roman" w:cs="Times New Roman"/>
          <w:sz w:val="24"/>
          <w:szCs w:val="24"/>
          <w:lang w:val="bg-BG"/>
        </w:rPr>
        <w:t xml:space="preserve">достъпни </w:t>
      </w:r>
      <w:r w:rsidR="004126D0" w:rsidRPr="004126D0">
        <w:rPr>
          <w:rFonts w:ascii="Times New Roman" w:eastAsia="Calibri" w:hAnsi="Times New Roman" w:cs="Times New Roman"/>
          <w:sz w:val="24"/>
          <w:szCs w:val="24"/>
          <w:lang w:val="bg-BG"/>
        </w:rPr>
        <w:t>заведения за бързо обслужване</w:t>
      </w:r>
      <w:r w:rsidR="00607436">
        <w:rPr>
          <w:rFonts w:ascii="Times New Roman" w:eastAsia="Calibri" w:hAnsi="Times New Roman" w:cs="Times New Roman"/>
          <w:sz w:val="24"/>
          <w:szCs w:val="24"/>
          <w:lang w:val="bg-BG"/>
        </w:rPr>
        <w:t>, разположени на плажната ивица</w:t>
      </w:r>
      <w:r w:rsidR="00CB2CEE">
        <w:rPr>
          <w:rFonts w:ascii="Times New Roman" w:eastAsia="Calibri" w:hAnsi="Times New Roman" w:cs="Times New Roman"/>
          <w:sz w:val="24"/>
          <w:szCs w:val="24"/>
          <w:lang w:val="bg-BG"/>
        </w:rPr>
        <w:t>.</w:t>
      </w:r>
    </w:p>
    <w:p w14:paraId="0DE43339" w14:textId="0933F812" w:rsidR="004126D0" w:rsidRDefault="004126D0" w:rsidP="00586E1A">
      <w:pPr>
        <w:spacing w:after="0"/>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(4) </w:t>
      </w:r>
      <w:r w:rsidR="0029727D">
        <w:rPr>
          <w:rFonts w:ascii="Times New Roman" w:eastAsia="Calibri" w:hAnsi="Times New Roman" w:cs="Times New Roman"/>
          <w:sz w:val="24"/>
          <w:szCs w:val="24"/>
          <w:lang w:val="bg-BG"/>
        </w:rPr>
        <w:t xml:space="preserve">Достъпът до морската вода </w:t>
      </w:r>
      <w:r w:rsidR="00536E5B">
        <w:rPr>
          <w:rFonts w:ascii="Times New Roman" w:eastAsia="Calibri" w:hAnsi="Times New Roman" w:cs="Times New Roman"/>
          <w:sz w:val="24"/>
          <w:szCs w:val="24"/>
          <w:lang w:val="bg-BG"/>
        </w:rPr>
        <w:t>за</w:t>
      </w:r>
      <w:r w:rsidR="0029727D">
        <w:rPr>
          <w:rFonts w:ascii="Times New Roman" w:eastAsia="Calibri" w:hAnsi="Times New Roman" w:cs="Times New Roman"/>
          <w:sz w:val="24"/>
          <w:szCs w:val="24"/>
          <w:lang w:val="bg-BG"/>
        </w:rPr>
        <w:t xml:space="preserve"> хора с двигателни увреждания се осигурява чрез предлаганите </w:t>
      </w:r>
      <w:r w:rsidR="00536E5B">
        <w:rPr>
          <w:rFonts w:ascii="Times New Roman" w:eastAsia="Calibri" w:hAnsi="Times New Roman" w:cs="Times New Roman"/>
          <w:sz w:val="24"/>
          <w:szCs w:val="24"/>
          <w:lang w:val="bg-BG"/>
        </w:rPr>
        <w:t xml:space="preserve">за тази цел </w:t>
      </w:r>
      <w:r w:rsidR="0029727D">
        <w:rPr>
          <w:rFonts w:ascii="Times New Roman" w:eastAsia="Calibri" w:hAnsi="Times New Roman" w:cs="Times New Roman"/>
          <w:sz w:val="24"/>
          <w:szCs w:val="24"/>
          <w:lang w:val="bg-BG"/>
        </w:rPr>
        <w:t xml:space="preserve">на достъпния морски плаж съоръжения. </w:t>
      </w:r>
    </w:p>
    <w:p w14:paraId="4F8C4A29" w14:textId="7E9B58AC" w:rsidR="00B63C27" w:rsidRDefault="001C260A" w:rsidP="00586E1A">
      <w:pPr>
        <w:spacing w:after="0"/>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Чл. 9</w:t>
      </w:r>
      <w:r w:rsidR="00C63DCE">
        <w:rPr>
          <w:rFonts w:ascii="Times New Roman" w:eastAsia="Calibri" w:hAnsi="Times New Roman" w:cs="Times New Roman"/>
          <w:sz w:val="24"/>
          <w:szCs w:val="24"/>
          <w:lang w:val="bg-BG"/>
        </w:rPr>
        <w:t>7</w:t>
      </w:r>
      <w:r>
        <w:rPr>
          <w:rFonts w:ascii="Times New Roman" w:eastAsia="Calibri" w:hAnsi="Times New Roman" w:cs="Times New Roman"/>
          <w:sz w:val="24"/>
          <w:szCs w:val="24"/>
          <w:lang w:val="bg-BG"/>
        </w:rPr>
        <w:t xml:space="preserve"> </w:t>
      </w:r>
      <w:r w:rsidR="005F1A87">
        <w:rPr>
          <w:rFonts w:ascii="Times New Roman" w:eastAsia="Calibri" w:hAnsi="Times New Roman" w:cs="Times New Roman"/>
          <w:sz w:val="24"/>
          <w:szCs w:val="24"/>
          <w:lang w:val="bg-BG"/>
        </w:rPr>
        <w:t xml:space="preserve">(1) </w:t>
      </w:r>
      <w:r>
        <w:rPr>
          <w:rFonts w:ascii="Times New Roman" w:eastAsia="Calibri" w:hAnsi="Times New Roman" w:cs="Times New Roman"/>
          <w:sz w:val="24"/>
          <w:szCs w:val="24"/>
          <w:lang w:val="bg-BG"/>
        </w:rPr>
        <w:t>На достъпния вход се поставя табела с</w:t>
      </w:r>
      <w:r w:rsidR="00586E1A">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bg-BG"/>
        </w:rPr>
        <w:t xml:space="preserve">информация </w:t>
      </w:r>
      <w:r w:rsidR="00204EB1">
        <w:rPr>
          <w:rFonts w:ascii="Times New Roman" w:eastAsia="Calibri" w:hAnsi="Times New Roman" w:cs="Times New Roman"/>
          <w:sz w:val="24"/>
          <w:szCs w:val="24"/>
          <w:lang w:val="bg-BG"/>
        </w:rPr>
        <w:t>за</w:t>
      </w:r>
      <w:r>
        <w:rPr>
          <w:rFonts w:ascii="Times New Roman" w:eastAsia="Calibri" w:hAnsi="Times New Roman" w:cs="Times New Roman"/>
          <w:sz w:val="24"/>
          <w:szCs w:val="24"/>
          <w:lang w:val="bg-BG"/>
        </w:rPr>
        <w:t xml:space="preserve"> </w:t>
      </w:r>
      <w:r w:rsidR="00586E1A">
        <w:rPr>
          <w:rFonts w:ascii="Times New Roman" w:eastAsia="Calibri" w:hAnsi="Times New Roman" w:cs="Times New Roman"/>
          <w:sz w:val="24"/>
          <w:szCs w:val="24"/>
          <w:lang w:val="bg-BG"/>
        </w:rPr>
        <w:t>достъпните услуги за хора с увреждания</w:t>
      </w:r>
      <w:r w:rsidR="008B63CD">
        <w:rPr>
          <w:rFonts w:ascii="Times New Roman" w:eastAsia="Calibri" w:hAnsi="Times New Roman" w:cs="Times New Roman"/>
          <w:sz w:val="24"/>
          <w:szCs w:val="24"/>
          <w:lang w:val="bg-BG"/>
        </w:rPr>
        <w:t xml:space="preserve">, както и </w:t>
      </w:r>
      <w:r w:rsidR="000605D8">
        <w:rPr>
          <w:rFonts w:ascii="Times New Roman" w:eastAsia="Calibri" w:hAnsi="Times New Roman" w:cs="Times New Roman"/>
          <w:sz w:val="24"/>
          <w:szCs w:val="24"/>
          <w:lang w:val="bg-BG"/>
        </w:rPr>
        <w:t xml:space="preserve">друга </w:t>
      </w:r>
      <w:r w:rsidR="00D537F0">
        <w:rPr>
          <w:rFonts w:ascii="Times New Roman" w:eastAsia="Calibri" w:hAnsi="Times New Roman" w:cs="Times New Roman"/>
          <w:sz w:val="24"/>
          <w:szCs w:val="24"/>
          <w:lang w:val="bg-BG"/>
        </w:rPr>
        <w:t>приложима</w:t>
      </w:r>
      <w:r w:rsidR="008B63CD">
        <w:rPr>
          <w:rFonts w:ascii="Times New Roman" w:eastAsia="Calibri" w:hAnsi="Times New Roman" w:cs="Times New Roman"/>
          <w:sz w:val="24"/>
          <w:szCs w:val="24"/>
          <w:lang w:val="bg-BG"/>
        </w:rPr>
        <w:t xml:space="preserve"> информация с цел предотвратяване на рискове и злополуки</w:t>
      </w:r>
      <w:r w:rsidR="002008B4">
        <w:rPr>
          <w:rFonts w:ascii="Times New Roman" w:eastAsia="Calibri" w:hAnsi="Times New Roman" w:cs="Times New Roman"/>
          <w:sz w:val="24"/>
          <w:szCs w:val="24"/>
          <w:lang w:val="bg-BG"/>
        </w:rPr>
        <w:t>.</w:t>
      </w:r>
      <w:r w:rsidR="00586E1A">
        <w:rPr>
          <w:rFonts w:ascii="Times New Roman" w:eastAsia="Calibri" w:hAnsi="Times New Roman" w:cs="Times New Roman"/>
          <w:sz w:val="24"/>
          <w:szCs w:val="24"/>
          <w:lang w:val="bg-BG"/>
        </w:rPr>
        <w:t xml:space="preserve"> </w:t>
      </w:r>
      <w:r w:rsidR="00D537F0">
        <w:rPr>
          <w:rFonts w:ascii="Times New Roman" w:eastAsia="Calibri" w:hAnsi="Times New Roman" w:cs="Times New Roman"/>
          <w:sz w:val="24"/>
          <w:szCs w:val="24"/>
          <w:lang w:val="bg-BG"/>
        </w:rPr>
        <w:t xml:space="preserve">Информацията се предоставя </w:t>
      </w:r>
      <w:r w:rsidR="00586E1A">
        <w:rPr>
          <w:rFonts w:ascii="Times New Roman" w:eastAsia="Calibri" w:hAnsi="Times New Roman" w:cs="Times New Roman"/>
          <w:sz w:val="24"/>
          <w:szCs w:val="24"/>
          <w:lang w:val="bg-BG"/>
        </w:rPr>
        <w:t>чрез две сетива – зрително (</w:t>
      </w:r>
      <w:r w:rsidR="00D70A0E">
        <w:rPr>
          <w:rFonts w:ascii="Times New Roman" w:eastAsia="Calibri" w:hAnsi="Times New Roman" w:cs="Times New Roman"/>
          <w:sz w:val="24"/>
          <w:szCs w:val="24"/>
          <w:lang w:val="bg-BG"/>
        </w:rPr>
        <w:t>графични знаци</w:t>
      </w:r>
      <w:r w:rsidR="00586E1A">
        <w:rPr>
          <w:rFonts w:ascii="Times New Roman" w:eastAsia="Calibri" w:hAnsi="Times New Roman" w:cs="Times New Roman"/>
          <w:sz w:val="24"/>
          <w:szCs w:val="24"/>
          <w:lang w:val="bg-BG"/>
        </w:rPr>
        <w:t xml:space="preserve"> и/или надписи) и </w:t>
      </w:r>
      <w:proofErr w:type="spellStart"/>
      <w:r w:rsidR="00586E1A">
        <w:rPr>
          <w:rFonts w:ascii="Times New Roman" w:eastAsia="Calibri" w:hAnsi="Times New Roman" w:cs="Times New Roman"/>
          <w:sz w:val="24"/>
          <w:szCs w:val="24"/>
          <w:lang w:val="bg-BG"/>
        </w:rPr>
        <w:t>тактилно</w:t>
      </w:r>
      <w:proofErr w:type="spellEnd"/>
      <w:r w:rsidR="00586E1A">
        <w:rPr>
          <w:rFonts w:ascii="Times New Roman" w:eastAsia="Calibri" w:hAnsi="Times New Roman" w:cs="Times New Roman"/>
          <w:sz w:val="24"/>
          <w:szCs w:val="24"/>
          <w:lang w:val="bg-BG"/>
        </w:rPr>
        <w:t>/звуково (чрез тактилни ивици</w:t>
      </w:r>
      <w:r w:rsidR="00FF499B">
        <w:rPr>
          <w:rFonts w:ascii="Times New Roman" w:eastAsia="Calibri" w:hAnsi="Times New Roman" w:cs="Times New Roman"/>
          <w:sz w:val="24"/>
          <w:szCs w:val="24"/>
          <w:lang w:val="bg-BG"/>
        </w:rPr>
        <w:t>, тактилни</w:t>
      </w:r>
      <w:r w:rsidR="00586E1A">
        <w:rPr>
          <w:rFonts w:ascii="Times New Roman" w:eastAsia="Calibri" w:hAnsi="Times New Roman" w:cs="Times New Roman"/>
          <w:sz w:val="24"/>
          <w:szCs w:val="24"/>
          <w:lang w:val="bg-BG"/>
        </w:rPr>
        <w:t xml:space="preserve"> знаци</w:t>
      </w:r>
      <w:r w:rsidR="00FF499B">
        <w:rPr>
          <w:rFonts w:ascii="Times New Roman" w:eastAsia="Calibri" w:hAnsi="Times New Roman" w:cs="Times New Roman"/>
          <w:sz w:val="24"/>
          <w:szCs w:val="24"/>
          <w:lang w:val="bg-BG"/>
        </w:rPr>
        <w:t xml:space="preserve">, </w:t>
      </w:r>
      <w:r w:rsidR="0041420B">
        <w:rPr>
          <w:rFonts w:ascii="Times New Roman" w:eastAsia="Calibri" w:hAnsi="Times New Roman" w:cs="Times New Roman"/>
          <w:sz w:val="24"/>
          <w:szCs w:val="24"/>
          <w:lang w:val="bg-BG"/>
        </w:rPr>
        <w:t xml:space="preserve">тактилни карти, </w:t>
      </w:r>
      <w:r w:rsidR="00FF499B">
        <w:rPr>
          <w:rFonts w:ascii="Times New Roman" w:eastAsia="Calibri" w:hAnsi="Times New Roman" w:cs="Times New Roman"/>
          <w:sz w:val="24"/>
          <w:szCs w:val="24"/>
          <w:lang w:val="bg-BG"/>
        </w:rPr>
        <w:t xml:space="preserve">текст на </w:t>
      </w:r>
      <w:proofErr w:type="spellStart"/>
      <w:r w:rsidR="00FF499B">
        <w:rPr>
          <w:rFonts w:ascii="Times New Roman" w:eastAsia="Calibri" w:hAnsi="Times New Roman" w:cs="Times New Roman"/>
          <w:sz w:val="24"/>
          <w:szCs w:val="24"/>
          <w:lang w:val="bg-BG"/>
        </w:rPr>
        <w:t>брайлово</w:t>
      </w:r>
      <w:proofErr w:type="spellEnd"/>
      <w:r w:rsidR="00FF499B">
        <w:rPr>
          <w:rFonts w:ascii="Times New Roman" w:eastAsia="Calibri" w:hAnsi="Times New Roman" w:cs="Times New Roman"/>
          <w:sz w:val="24"/>
          <w:szCs w:val="24"/>
          <w:lang w:val="bg-BG"/>
        </w:rPr>
        <w:t xml:space="preserve"> п</w:t>
      </w:r>
      <w:r w:rsidR="00AB1E03">
        <w:rPr>
          <w:rFonts w:ascii="Times New Roman" w:eastAsia="Calibri" w:hAnsi="Times New Roman" w:cs="Times New Roman"/>
          <w:sz w:val="24"/>
          <w:szCs w:val="24"/>
          <w:lang w:val="bg-BG"/>
        </w:rPr>
        <w:t>и</w:t>
      </w:r>
      <w:r w:rsidR="00FF499B">
        <w:rPr>
          <w:rFonts w:ascii="Times New Roman" w:eastAsia="Calibri" w:hAnsi="Times New Roman" w:cs="Times New Roman"/>
          <w:sz w:val="24"/>
          <w:szCs w:val="24"/>
          <w:lang w:val="bg-BG"/>
        </w:rPr>
        <w:t>смо</w:t>
      </w:r>
      <w:r w:rsidR="00AB1E03">
        <w:rPr>
          <w:rFonts w:ascii="Times New Roman" w:eastAsia="Calibri" w:hAnsi="Times New Roman" w:cs="Times New Roman"/>
          <w:sz w:val="24"/>
          <w:szCs w:val="24"/>
          <w:lang w:val="bg-BG"/>
        </w:rPr>
        <w:t>,</w:t>
      </w:r>
      <w:r w:rsidR="00FF499B">
        <w:rPr>
          <w:rFonts w:ascii="Times New Roman" w:eastAsia="Calibri" w:hAnsi="Times New Roman" w:cs="Times New Roman"/>
          <w:sz w:val="24"/>
          <w:szCs w:val="24"/>
          <w:lang w:val="bg-BG"/>
        </w:rPr>
        <w:t xml:space="preserve"> гласова информация</w:t>
      </w:r>
      <w:r w:rsidR="00AB1E03">
        <w:rPr>
          <w:rFonts w:ascii="Times New Roman" w:eastAsia="Calibri" w:hAnsi="Times New Roman" w:cs="Times New Roman"/>
          <w:sz w:val="24"/>
          <w:szCs w:val="24"/>
          <w:lang w:val="bg-BG"/>
        </w:rPr>
        <w:t xml:space="preserve"> и/или системи за насочване</w:t>
      </w:r>
      <w:r w:rsidR="00FF499B">
        <w:rPr>
          <w:rFonts w:ascii="Times New Roman" w:eastAsia="Calibri" w:hAnsi="Times New Roman" w:cs="Times New Roman"/>
          <w:sz w:val="24"/>
          <w:szCs w:val="24"/>
          <w:lang w:val="bg-BG"/>
        </w:rPr>
        <w:t>)</w:t>
      </w:r>
      <w:r w:rsidR="00586E1A">
        <w:rPr>
          <w:rFonts w:ascii="Times New Roman" w:eastAsia="Calibri" w:hAnsi="Times New Roman" w:cs="Times New Roman"/>
          <w:sz w:val="24"/>
          <w:szCs w:val="24"/>
          <w:lang w:val="bg-BG"/>
        </w:rPr>
        <w:t>.</w:t>
      </w:r>
      <w:r w:rsidR="005F1A87">
        <w:rPr>
          <w:rFonts w:ascii="Times New Roman" w:eastAsia="Calibri" w:hAnsi="Times New Roman" w:cs="Times New Roman"/>
          <w:sz w:val="24"/>
          <w:szCs w:val="24"/>
          <w:lang w:val="bg-BG"/>
        </w:rPr>
        <w:t xml:space="preserve"> </w:t>
      </w:r>
    </w:p>
    <w:p w14:paraId="5405E707" w14:textId="77777777" w:rsidR="005F1A87" w:rsidRPr="001C260A" w:rsidRDefault="005F1A87" w:rsidP="00586E1A">
      <w:pPr>
        <w:spacing w:after="0"/>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(2) В случаите, когато на плажа не се допускат домашни любимци, изключения се правят за кучета водачи на хора с увредено зрение.</w:t>
      </w:r>
      <w:r w:rsidR="00662DB6" w:rsidRPr="00662DB6">
        <w:rPr>
          <w:rFonts w:ascii="Times New Roman" w:eastAsia="Calibri" w:hAnsi="Times New Roman" w:cs="Times New Roman"/>
          <w:sz w:val="24"/>
          <w:szCs w:val="24"/>
          <w:lang w:val="bg-BG"/>
        </w:rPr>
        <w:t xml:space="preserve"> </w:t>
      </w:r>
      <w:r w:rsidR="00662DB6">
        <w:rPr>
          <w:rFonts w:ascii="Times New Roman" w:eastAsia="Calibri" w:hAnsi="Times New Roman" w:cs="Times New Roman"/>
          <w:sz w:val="24"/>
          <w:szCs w:val="24"/>
          <w:lang w:val="bg-BG"/>
        </w:rPr>
        <w:t>Информация за това се дава на информационната табела по ал. 1.</w:t>
      </w:r>
    </w:p>
    <w:p w14:paraId="017CD31C" w14:textId="1B5577CA" w:rsidR="00A00ACC" w:rsidRDefault="007C0DCC" w:rsidP="009A7C26">
      <w:pPr>
        <w:spacing w:after="0"/>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Чл. 9</w:t>
      </w:r>
      <w:r w:rsidR="00C63DCE">
        <w:rPr>
          <w:rFonts w:ascii="Times New Roman" w:eastAsia="Calibri" w:hAnsi="Times New Roman" w:cs="Times New Roman"/>
          <w:sz w:val="24"/>
          <w:szCs w:val="24"/>
          <w:lang w:val="bg-BG"/>
        </w:rPr>
        <w:t>8</w:t>
      </w:r>
      <w:r>
        <w:rPr>
          <w:rFonts w:ascii="Times New Roman" w:eastAsia="Calibri" w:hAnsi="Times New Roman" w:cs="Times New Roman"/>
          <w:sz w:val="24"/>
          <w:szCs w:val="24"/>
          <w:lang w:val="bg-BG"/>
        </w:rPr>
        <w:t xml:space="preserve">. </w:t>
      </w:r>
      <w:r w:rsidR="00A00ACC">
        <w:rPr>
          <w:rFonts w:ascii="Times New Roman" w:eastAsia="Calibri" w:hAnsi="Times New Roman" w:cs="Times New Roman"/>
          <w:sz w:val="24"/>
          <w:szCs w:val="24"/>
          <w:lang w:val="bg-BG"/>
        </w:rPr>
        <w:t xml:space="preserve">(1) </w:t>
      </w:r>
      <w:r w:rsidRPr="007C0DCC">
        <w:rPr>
          <w:rFonts w:ascii="Times New Roman" w:eastAsia="Calibri" w:hAnsi="Times New Roman" w:cs="Times New Roman"/>
          <w:sz w:val="24"/>
          <w:szCs w:val="24"/>
          <w:lang w:val="bg-BG"/>
        </w:rPr>
        <w:t xml:space="preserve">Достъпните маршрути </w:t>
      </w:r>
      <w:r>
        <w:rPr>
          <w:rFonts w:ascii="Times New Roman" w:eastAsia="Calibri" w:hAnsi="Times New Roman" w:cs="Times New Roman"/>
          <w:sz w:val="24"/>
          <w:szCs w:val="24"/>
          <w:lang w:val="bg-BG"/>
        </w:rPr>
        <w:t xml:space="preserve">по достъпните морски плажове </w:t>
      </w:r>
      <w:r w:rsidR="00A00ACC">
        <w:rPr>
          <w:rFonts w:ascii="Times New Roman" w:eastAsia="Calibri" w:hAnsi="Times New Roman" w:cs="Times New Roman"/>
          <w:sz w:val="24"/>
          <w:szCs w:val="24"/>
          <w:lang w:val="bg-BG"/>
        </w:rPr>
        <w:t>отговарят на следните изисквания:</w:t>
      </w:r>
    </w:p>
    <w:p w14:paraId="2CBB8B4D" w14:textId="3421BE7D" w:rsidR="00A00ACC" w:rsidRPr="00A00ACC" w:rsidRDefault="007C0DCC" w:rsidP="00A00ACC">
      <w:pPr>
        <w:pStyle w:val="ListParagraph"/>
        <w:numPr>
          <w:ilvl w:val="0"/>
          <w:numId w:val="2"/>
        </w:numPr>
        <w:spacing w:after="0"/>
        <w:jc w:val="both"/>
        <w:rPr>
          <w:rFonts w:ascii="Times New Roman" w:eastAsia="Calibri" w:hAnsi="Times New Roman" w:cs="Times New Roman"/>
          <w:sz w:val="24"/>
          <w:szCs w:val="24"/>
          <w:lang w:val="bg-BG"/>
        </w:rPr>
      </w:pPr>
      <w:r w:rsidRPr="00A00ACC">
        <w:rPr>
          <w:rFonts w:ascii="Times New Roman" w:eastAsia="Calibri" w:hAnsi="Times New Roman" w:cs="Times New Roman"/>
          <w:sz w:val="24"/>
          <w:szCs w:val="24"/>
          <w:lang w:val="bg-BG"/>
        </w:rPr>
        <w:t xml:space="preserve">трябва да са непрекъснати </w:t>
      </w:r>
      <w:r w:rsidR="008C1F76">
        <w:rPr>
          <w:rFonts w:ascii="Times New Roman" w:eastAsia="Calibri" w:hAnsi="Times New Roman" w:cs="Times New Roman"/>
          <w:sz w:val="24"/>
          <w:szCs w:val="24"/>
          <w:lang w:val="bg-BG"/>
        </w:rPr>
        <w:t xml:space="preserve">по цялата дължина на маршрута и </w:t>
      </w:r>
      <w:r w:rsidR="00A00ACC">
        <w:rPr>
          <w:rFonts w:ascii="Times New Roman" w:eastAsia="Calibri" w:hAnsi="Times New Roman" w:cs="Times New Roman"/>
          <w:sz w:val="24"/>
          <w:szCs w:val="24"/>
          <w:lang w:val="bg-BG"/>
        </w:rPr>
        <w:t xml:space="preserve">без стъпала </w:t>
      </w:r>
      <w:r w:rsidRPr="00A00ACC">
        <w:rPr>
          <w:rFonts w:ascii="Times New Roman" w:eastAsia="Calibri" w:hAnsi="Times New Roman" w:cs="Times New Roman"/>
          <w:sz w:val="24"/>
          <w:szCs w:val="24"/>
          <w:lang w:val="bg-BG"/>
        </w:rPr>
        <w:t xml:space="preserve">от достъпния вход до </w:t>
      </w:r>
      <w:r w:rsidR="00286D24">
        <w:rPr>
          <w:rFonts w:ascii="Times New Roman" w:eastAsia="Calibri" w:hAnsi="Times New Roman" w:cs="Times New Roman"/>
          <w:sz w:val="24"/>
          <w:szCs w:val="24"/>
          <w:lang w:val="bg-BG"/>
        </w:rPr>
        <w:t>всички обекти</w:t>
      </w:r>
      <w:r w:rsidR="005F31FE">
        <w:rPr>
          <w:rFonts w:ascii="Times New Roman" w:eastAsia="Calibri" w:hAnsi="Times New Roman" w:cs="Times New Roman"/>
          <w:sz w:val="24"/>
          <w:szCs w:val="24"/>
          <w:lang w:val="bg-BG"/>
        </w:rPr>
        <w:t>,</w:t>
      </w:r>
      <w:r w:rsidR="00286D24">
        <w:rPr>
          <w:rFonts w:ascii="Times New Roman" w:eastAsia="Calibri" w:hAnsi="Times New Roman" w:cs="Times New Roman"/>
          <w:sz w:val="24"/>
          <w:szCs w:val="24"/>
          <w:lang w:val="bg-BG"/>
        </w:rPr>
        <w:t xml:space="preserve"> </w:t>
      </w:r>
      <w:r w:rsidR="005F31FE">
        <w:rPr>
          <w:rFonts w:ascii="Times New Roman" w:eastAsia="Calibri" w:hAnsi="Times New Roman" w:cs="Times New Roman"/>
          <w:sz w:val="24"/>
          <w:szCs w:val="24"/>
          <w:lang w:val="bg-BG"/>
        </w:rPr>
        <w:t xml:space="preserve">разположени на морския плаж </w:t>
      </w:r>
      <w:r w:rsidR="00286D24">
        <w:rPr>
          <w:rFonts w:ascii="Times New Roman" w:eastAsia="Calibri" w:hAnsi="Times New Roman" w:cs="Times New Roman"/>
          <w:sz w:val="24"/>
          <w:szCs w:val="24"/>
          <w:lang w:val="bg-BG"/>
        </w:rPr>
        <w:t>по чл. 9</w:t>
      </w:r>
      <w:r w:rsidR="005447DF">
        <w:rPr>
          <w:rFonts w:ascii="Times New Roman" w:eastAsia="Calibri" w:hAnsi="Times New Roman" w:cs="Times New Roman"/>
          <w:sz w:val="24"/>
          <w:szCs w:val="24"/>
          <w:lang w:val="bg-BG"/>
        </w:rPr>
        <w:t>6</w:t>
      </w:r>
      <w:r w:rsidR="00286D24">
        <w:rPr>
          <w:rFonts w:ascii="Times New Roman" w:eastAsia="Calibri" w:hAnsi="Times New Roman" w:cs="Times New Roman"/>
          <w:sz w:val="24"/>
          <w:szCs w:val="24"/>
          <w:lang w:val="bg-BG"/>
        </w:rPr>
        <w:t xml:space="preserve">, ал. </w:t>
      </w:r>
      <w:r w:rsidR="000A763C">
        <w:rPr>
          <w:rFonts w:ascii="Times New Roman" w:eastAsia="Calibri" w:hAnsi="Times New Roman" w:cs="Times New Roman"/>
          <w:sz w:val="24"/>
          <w:szCs w:val="24"/>
          <w:lang w:val="bg-BG"/>
        </w:rPr>
        <w:t>3</w:t>
      </w:r>
      <w:r w:rsidR="00286D24">
        <w:rPr>
          <w:rFonts w:ascii="Times New Roman" w:eastAsia="Calibri" w:hAnsi="Times New Roman" w:cs="Times New Roman"/>
          <w:sz w:val="24"/>
          <w:szCs w:val="24"/>
          <w:lang w:val="bg-BG"/>
        </w:rPr>
        <w:t>;</w:t>
      </w:r>
    </w:p>
    <w:p w14:paraId="31DBD04F" w14:textId="77777777" w:rsidR="00A00ACC" w:rsidRDefault="007C0DCC" w:rsidP="00A00ACC">
      <w:pPr>
        <w:pStyle w:val="ListParagraph"/>
        <w:numPr>
          <w:ilvl w:val="0"/>
          <w:numId w:val="2"/>
        </w:numPr>
        <w:spacing w:after="0"/>
        <w:jc w:val="both"/>
        <w:rPr>
          <w:rFonts w:ascii="Times New Roman" w:eastAsia="Calibri" w:hAnsi="Times New Roman" w:cs="Times New Roman"/>
          <w:sz w:val="24"/>
          <w:szCs w:val="24"/>
          <w:lang w:val="bg-BG"/>
        </w:rPr>
      </w:pPr>
      <w:r w:rsidRPr="00A00ACC">
        <w:rPr>
          <w:rFonts w:ascii="Times New Roman" w:eastAsia="Calibri" w:hAnsi="Times New Roman" w:cs="Times New Roman"/>
          <w:sz w:val="24"/>
          <w:szCs w:val="24"/>
          <w:lang w:val="bg-BG"/>
        </w:rPr>
        <w:t xml:space="preserve">да имат </w:t>
      </w:r>
      <w:r w:rsidR="00A00ACC" w:rsidRPr="00A00ACC">
        <w:rPr>
          <w:rFonts w:ascii="Times New Roman" w:eastAsia="Calibri" w:hAnsi="Times New Roman" w:cs="Times New Roman"/>
          <w:sz w:val="24"/>
          <w:szCs w:val="24"/>
          <w:lang w:val="bg-BG"/>
        </w:rPr>
        <w:t>надлъжен наклон не повече от 5</w:t>
      </w:r>
      <w:r w:rsidR="00FF72C8">
        <w:rPr>
          <w:rFonts w:ascii="Times New Roman" w:eastAsia="Calibri" w:hAnsi="Times New Roman" w:cs="Times New Roman"/>
          <w:sz w:val="24"/>
          <w:szCs w:val="24"/>
          <w:lang w:val="bg-BG"/>
        </w:rPr>
        <w:t xml:space="preserve"> </w:t>
      </w:r>
      <w:r w:rsidR="00A00ACC" w:rsidRPr="00A00ACC">
        <w:rPr>
          <w:rFonts w:ascii="Times New Roman" w:eastAsia="Calibri" w:hAnsi="Times New Roman" w:cs="Times New Roman"/>
          <w:sz w:val="24"/>
          <w:szCs w:val="24"/>
          <w:lang w:val="bg-BG"/>
        </w:rPr>
        <w:t>% (1:20);</w:t>
      </w:r>
    </w:p>
    <w:p w14:paraId="58D322AE" w14:textId="7C703103" w:rsidR="001B0FC0" w:rsidRDefault="005F31FE" w:rsidP="00A00ACC">
      <w:pPr>
        <w:pStyle w:val="ListParagraph"/>
        <w:numPr>
          <w:ilvl w:val="0"/>
          <w:numId w:val="2"/>
        </w:numPr>
        <w:spacing w:after="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по морския пясък </w:t>
      </w:r>
      <w:r w:rsidR="00223CF6">
        <w:rPr>
          <w:rFonts w:ascii="Times New Roman" w:eastAsia="Calibri" w:hAnsi="Times New Roman" w:cs="Times New Roman"/>
          <w:sz w:val="24"/>
          <w:szCs w:val="24"/>
          <w:lang w:val="bg-BG"/>
        </w:rPr>
        <w:t xml:space="preserve">достъпните маршрути </w:t>
      </w:r>
      <w:r>
        <w:rPr>
          <w:rFonts w:ascii="Times New Roman" w:eastAsia="Calibri" w:hAnsi="Times New Roman" w:cs="Times New Roman"/>
          <w:sz w:val="24"/>
          <w:szCs w:val="24"/>
          <w:lang w:val="bg-BG"/>
        </w:rPr>
        <w:t>се осигуряват като плажни настилки</w:t>
      </w:r>
      <w:r w:rsidR="001B0FC0">
        <w:rPr>
          <w:rFonts w:ascii="Times New Roman" w:eastAsia="Calibri" w:hAnsi="Times New Roman" w:cs="Times New Roman"/>
          <w:sz w:val="24"/>
          <w:szCs w:val="24"/>
          <w:lang w:val="bg-BG"/>
        </w:rPr>
        <w:t>;</w:t>
      </w:r>
    </w:p>
    <w:p w14:paraId="36E64358" w14:textId="7A061698" w:rsidR="008E6538" w:rsidRDefault="008E6538" w:rsidP="00A00ACC">
      <w:pPr>
        <w:pStyle w:val="ListParagraph"/>
        <w:numPr>
          <w:ilvl w:val="0"/>
          <w:numId w:val="2"/>
        </w:numPr>
        <w:spacing w:after="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в случаи</w:t>
      </w:r>
      <w:r w:rsidR="0042005E">
        <w:rPr>
          <w:rFonts w:ascii="Times New Roman" w:eastAsia="Calibri" w:hAnsi="Times New Roman" w:cs="Times New Roman"/>
          <w:sz w:val="24"/>
          <w:szCs w:val="24"/>
          <w:lang w:val="bg-BG"/>
        </w:rPr>
        <w:t>те</w:t>
      </w:r>
      <w:r>
        <w:rPr>
          <w:rFonts w:ascii="Times New Roman" w:eastAsia="Calibri" w:hAnsi="Times New Roman" w:cs="Times New Roman"/>
          <w:sz w:val="24"/>
          <w:szCs w:val="24"/>
          <w:lang w:val="bg-BG"/>
        </w:rPr>
        <w:t xml:space="preserve"> на </w:t>
      </w:r>
      <w:r w:rsidR="0042005E">
        <w:rPr>
          <w:rFonts w:ascii="Times New Roman" w:eastAsia="Calibri" w:hAnsi="Times New Roman" w:cs="Times New Roman"/>
          <w:sz w:val="24"/>
          <w:szCs w:val="24"/>
          <w:lang w:val="bg-BG"/>
        </w:rPr>
        <w:t xml:space="preserve">плажни настилки </w:t>
      </w:r>
      <w:r w:rsidR="00E97279">
        <w:rPr>
          <w:rFonts w:ascii="Times New Roman" w:eastAsia="Calibri" w:hAnsi="Times New Roman" w:cs="Times New Roman"/>
          <w:sz w:val="24"/>
          <w:szCs w:val="24"/>
          <w:lang w:val="bg-BG"/>
        </w:rPr>
        <w:t>от</w:t>
      </w:r>
      <w:r w:rsidR="0042005E">
        <w:rPr>
          <w:rFonts w:ascii="Times New Roman" w:eastAsia="Calibri" w:hAnsi="Times New Roman" w:cs="Times New Roman"/>
          <w:sz w:val="24"/>
          <w:szCs w:val="24"/>
          <w:lang w:val="bg-BG"/>
        </w:rPr>
        <w:t xml:space="preserve"> наредени елементи (напр. </w:t>
      </w:r>
      <w:r w:rsidRPr="008E6538">
        <w:rPr>
          <w:rFonts w:ascii="Times New Roman" w:eastAsia="Calibri" w:hAnsi="Times New Roman" w:cs="Times New Roman"/>
          <w:sz w:val="24"/>
          <w:szCs w:val="24"/>
          <w:lang w:val="bg-BG"/>
        </w:rPr>
        <w:t>дървени пътеки</w:t>
      </w:r>
      <w:r w:rsidR="0042005E">
        <w:rPr>
          <w:rFonts w:ascii="Times New Roman" w:eastAsia="Calibri" w:hAnsi="Times New Roman" w:cs="Times New Roman"/>
          <w:sz w:val="24"/>
          <w:szCs w:val="24"/>
          <w:lang w:val="bg-BG"/>
        </w:rPr>
        <w:t>)</w:t>
      </w:r>
      <w:r w:rsidRPr="008E6538">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bg-BG"/>
        </w:rPr>
        <w:t>или</w:t>
      </w:r>
      <w:r w:rsidR="0042005E">
        <w:rPr>
          <w:rFonts w:ascii="Times New Roman" w:eastAsia="Calibri" w:hAnsi="Times New Roman" w:cs="Times New Roman"/>
          <w:sz w:val="24"/>
          <w:szCs w:val="24"/>
          <w:lang w:val="bg-BG"/>
        </w:rPr>
        <w:t xml:space="preserve"> при дървени</w:t>
      </w:r>
      <w:r>
        <w:rPr>
          <w:rFonts w:ascii="Times New Roman" w:eastAsia="Calibri" w:hAnsi="Times New Roman" w:cs="Times New Roman"/>
          <w:sz w:val="24"/>
          <w:szCs w:val="24"/>
          <w:lang w:val="bg-BG"/>
        </w:rPr>
        <w:t xml:space="preserve"> мостове</w:t>
      </w:r>
      <w:r w:rsidR="0042005E">
        <w:rPr>
          <w:rFonts w:ascii="Times New Roman" w:eastAsia="Calibri" w:hAnsi="Times New Roman" w:cs="Times New Roman"/>
          <w:sz w:val="24"/>
          <w:szCs w:val="24"/>
          <w:lang w:val="bg-BG"/>
        </w:rPr>
        <w:t>, които са част от достъпен маршрут,</w:t>
      </w:r>
      <w:r>
        <w:rPr>
          <w:rFonts w:ascii="Times New Roman" w:eastAsia="Calibri" w:hAnsi="Times New Roman" w:cs="Times New Roman"/>
          <w:sz w:val="24"/>
          <w:szCs w:val="24"/>
          <w:lang w:val="bg-BG"/>
        </w:rPr>
        <w:t xml:space="preserve"> </w:t>
      </w:r>
      <w:r w:rsidR="0042005E">
        <w:rPr>
          <w:rFonts w:ascii="Times New Roman" w:eastAsia="Calibri" w:hAnsi="Times New Roman" w:cs="Times New Roman"/>
          <w:sz w:val="24"/>
          <w:szCs w:val="24"/>
          <w:lang w:val="bg-BG"/>
        </w:rPr>
        <w:t xml:space="preserve">елементите (напр. </w:t>
      </w:r>
      <w:r>
        <w:rPr>
          <w:rFonts w:ascii="Times New Roman" w:eastAsia="Calibri" w:hAnsi="Times New Roman" w:cs="Times New Roman"/>
          <w:sz w:val="24"/>
          <w:szCs w:val="24"/>
          <w:lang w:val="bg-BG"/>
        </w:rPr>
        <w:t>дъските</w:t>
      </w:r>
      <w:r w:rsidR="0042005E">
        <w:rPr>
          <w:rFonts w:ascii="Times New Roman" w:eastAsia="Calibri" w:hAnsi="Times New Roman" w:cs="Times New Roman"/>
          <w:sz w:val="24"/>
          <w:szCs w:val="24"/>
          <w:lang w:val="bg-BG"/>
        </w:rPr>
        <w:t>)</w:t>
      </w:r>
      <w:r>
        <w:rPr>
          <w:rFonts w:ascii="Times New Roman" w:eastAsia="Calibri" w:hAnsi="Times New Roman" w:cs="Times New Roman"/>
          <w:sz w:val="24"/>
          <w:szCs w:val="24"/>
          <w:lang w:val="bg-BG"/>
        </w:rPr>
        <w:t xml:space="preserve"> трябва да с</w:t>
      </w:r>
      <w:r w:rsidR="0042005E">
        <w:rPr>
          <w:rFonts w:ascii="Times New Roman" w:eastAsia="Calibri" w:hAnsi="Times New Roman" w:cs="Times New Roman"/>
          <w:sz w:val="24"/>
          <w:szCs w:val="24"/>
          <w:lang w:val="bg-BG"/>
        </w:rPr>
        <w:t>е</w:t>
      </w:r>
      <w:r>
        <w:rPr>
          <w:rFonts w:ascii="Times New Roman" w:eastAsia="Calibri" w:hAnsi="Times New Roman" w:cs="Times New Roman"/>
          <w:sz w:val="24"/>
          <w:szCs w:val="24"/>
          <w:lang w:val="bg-BG"/>
        </w:rPr>
        <w:t xml:space="preserve"> </w:t>
      </w:r>
      <w:r w:rsidRPr="008E6538">
        <w:rPr>
          <w:rFonts w:ascii="Times New Roman" w:eastAsia="Calibri" w:hAnsi="Times New Roman" w:cs="Times New Roman"/>
          <w:sz w:val="24"/>
          <w:szCs w:val="24"/>
          <w:lang w:val="bg-BG"/>
        </w:rPr>
        <w:t>постав</w:t>
      </w:r>
      <w:r w:rsidR="0042005E">
        <w:rPr>
          <w:rFonts w:ascii="Times New Roman" w:eastAsia="Calibri" w:hAnsi="Times New Roman" w:cs="Times New Roman"/>
          <w:sz w:val="24"/>
          <w:szCs w:val="24"/>
          <w:lang w:val="bg-BG"/>
        </w:rPr>
        <w:t>ят</w:t>
      </w:r>
      <w:r>
        <w:rPr>
          <w:rFonts w:ascii="Times New Roman" w:eastAsia="Calibri" w:hAnsi="Times New Roman" w:cs="Times New Roman"/>
          <w:sz w:val="24"/>
          <w:szCs w:val="24"/>
          <w:lang w:val="bg-BG"/>
        </w:rPr>
        <w:t xml:space="preserve"> </w:t>
      </w:r>
      <w:r w:rsidR="0042005E">
        <w:rPr>
          <w:rFonts w:ascii="Times New Roman" w:eastAsia="Calibri" w:hAnsi="Times New Roman" w:cs="Times New Roman"/>
          <w:sz w:val="24"/>
          <w:szCs w:val="24"/>
          <w:lang w:val="bg-BG"/>
        </w:rPr>
        <w:t>напречно</w:t>
      </w:r>
      <w:r w:rsidRPr="008E6538">
        <w:rPr>
          <w:rFonts w:ascii="Times New Roman" w:eastAsia="Calibri" w:hAnsi="Times New Roman" w:cs="Times New Roman"/>
          <w:sz w:val="24"/>
          <w:szCs w:val="24"/>
          <w:lang w:val="bg-BG"/>
        </w:rPr>
        <w:t xml:space="preserve"> на посоката на движение,</w:t>
      </w:r>
      <w:r w:rsidR="00223CF6">
        <w:rPr>
          <w:rFonts w:ascii="Times New Roman" w:eastAsia="Calibri" w:hAnsi="Times New Roman" w:cs="Times New Roman"/>
          <w:sz w:val="24"/>
          <w:szCs w:val="24"/>
          <w:lang w:val="bg-BG"/>
        </w:rPr>
        <w:t xml:space="preserve"> </w:t>
      </w:r>
      <w:r w:rsidR="0042005E">
        <w:rPr>
          <w:rFonts w:ascii="Times New Roman" w:eastAsia="Calibri" w:hAnsi="Times New Roman" w:cs="Times New Roman"/>
          <w:sz w:val="24"/>
          <w:szCs w:val="24"/>
          <w:lang w:val="bg-BG"/>
        </w:rPr>
        <w:t>като</w:t>
      </w:r>
      <w:r w:rsidR="00223CF6">
        <w:rPr>
          <w:rFonts w:ascii="Times New Roman" w:eastAsia="Calibri" w:hAnsi="Times New Roman" w:cs="Times New Roman"/>
          <w:sz w:val="24"/>
          <w:szCs w:val="24"/>
          <w:lang w:val="bg-BG"/>
        </w:rPr>
        <w:t xml:space="preserve"> отвори</w:t>
      </w:r>
      <w:r w:rsidR="0042005E">
        <w:rPr>
          <w:rFonts w:ascii="Times New Roman" w:eastAsia="Calibri" w:hAnsi="Times New Roman" w:cs="Times New Roman"/>
          <w:sz w:val="24"/>
          <w:szCs w:val="24"/>
          <w:lang w:val="bg-BG"/>
        </w:rPr>
        <w:t>те между елементите</w:t>
      </w:r>
      <w:r w:rsidR="00223CF6">
        <w:rPr>
          <w:rFonts w:ascii="Times New Roman" w:eastAsia="Calibri" w:hAnsi="Times New Roman" w:cs="Times New Roman"/>
          <w:sz w:val="24"/>
          <w:szCs w:val="24"/>
          <w:lang w:val="bg-BG"/>
        </w:rPr>
        <w:t xml:space="preserve"> не</w:t>
      </w:r>
      <w:r w:rsidR="0042005E">
        <w:rPr>
          <w:rFonts w:ascii="Times New Roman" w:eastAsia="Calibri" w:hAnsi="Times New Roman" w:cs="Times New Roman"/>
          <w:sz w:val="24"/>
          <w:szCs w:val="24"/>
          <w:lang w:val="bg-BG"/>
        </w:rPr>
        <w:t xml:space="preserve"> трябва да са </w:t>
      </w:r>
      <w:r w:rsidR="00223CF6">
        <w:rPr>
          <w:rFonts w:ascii="Times New Roman" w:eastAsia="Calibri" w:hAnsi="Times New Roman" w:cs="Times New Roman"/>
          <w:sz w:val="24"/>
          <w:szCs w:val="24"/>
          <w:lang w:val="bg-BG"/>
        </w:rPr>
        <w:t xml:space="preserve">по-големи от 2 </w:t>
      </w:r>
      <w:r w:rsidR="00223CF6">
        <w:rPr>
          <w:rFonts w:ascii="Times New Roman" w:eastAsia="Calibri" w:hAnsi="Times New Roman" w:cs="Times New Roman"/>
          <w:sz w:val="24"/>
          <w:szCs w:val="24"/>
        </w:rPr>
        <w:t>cm</w:t>
      </w:r>
      <w:r>
        <w:rPr>
          <w:rFonts w:ascii="Times New Roman" w:eastAsia="Calibri" w:hAnsi="Times New Roman" w:cs="Times New Roman"/>
          <w:sz w:val="24"/>
          <w:szCs w:val="24"/>
          <w:lang w:val="bg-BG"/>
        </w:rPr>
        <w:t>;</w:t>
      </w:r>
    </w:p>
    <w:p w14:paraId="3AB245C2" w14:textId="773B0909" w:rsidR="00286D24" w:rsidRPr="00286D24" w:rsidRDefault="00E97279" w:rsidP="00A00ACC">
      <w:pPr>
        <w:pStyle w:val="ListParagraph"/>
        <w:numPr>
          <w:ilvl w:val="0"/>
          <w:numId w:val="2"/>
        </w:numPr>
        <w:spacing w:after="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да са </w:t>
      </w:r>
      <w:r w:rsidR="00A00ACC">
        <w:rPr>
          <w:rFonts w:ascii="Times New Roman" w:eastAsia="Calibri" w:hAnsi="Times New Roman" w:cs="Times New Roman"/>
          <w:sz w:val="24"/>
          <w:szCs w:val="24"/>
          <w:lang w:val="bg-BG"/>
        </w:rPr>
        <w:t>с широчина без препятствия не по-малка от 1</w:t>
      </w:r>
      <w:r w:rsidR="00022BAE">
        <w:rPr>
          <w:rFonts w:ascii="Times New Roman" w:eastAsia="Calibri" w:hAnsi="Times New Roman" w:cs="Times New Roman"/>
          <w:sz w:val="24"/>
          <w:szCs w:val="24"/>
          <w:lang w:val="bg-BG"/>
        </w:rPr>
        <w:t>5</w:t>
      </w:r>
      <w:r w:rsidR="00A00ACC">
        <w:rPr>
          <w:rFonts w:ascii="Times New Roman" w:eastAsia="Calibri" w:hAnsi="Times New Roman" w:cs="Times New Roman"/>
          <w:sz w:val="24"/>
          <w:szCs w:val="24"/>
          <w:lang w:val="bg-BG"/>
        </w:rPr>
        <w:t xml:space="preserve">0 </w:t>
      </w:r>
      <w:r w:rsidR="00A00ACC">
        <w:rPr>
          <w:rFonts w:ascii="Times New Roman" w:eastAsia="Calibri" w:hAnsi="Times New Roman" w:cs="Times New Roman"/>
          <w:sz w:val="24"/>
          <w:szCs w:val="24"/>
        </w:rPr>
        <w:t>cm</w:t>
      </w:r>
      <w:r w:rsidR="00286D24">
        <w:rPr>
          <w:rFonts w:ascii="Times New Roman" w:eastAsia="Calibri" w:hAnsi="Times New Roman" w:cs="Times New Roman"/>
          <w:sz w:val="24"/>
          <w:szCs w:val="24"/>
        </w:rPr>
        <w:t>;</w:t>
      </w:r>
    </w:p>
    <w:p w14:paraId="642B058E" w14:textId="77777777" w:rsidR="00561FAE" w:rsidRDefault="00561FAE" w:rsidP="00A00ACC">
      <w:pPr>
        <w:pStyle w:val="ListParagraph"/>
        <w:numPr>
          <w:ilvl w:val="0"/>
          <w:numId w:val="2"/>
        </w:numPr>
        <w:spacing w:after="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к</w:t>
      </w:r>
      <w:r w:rsidR="007C0DCC" w:rsidRPr="00A00ACC">
        <w:rPr>
          <w:rFonts w:ascii="Times New Roman" w:eastAsia="Calibri" w:hAnsi="Times New Roman" w:cs="Times New Roman"/>
          <w:sz w:val="24"/>
          <w:szCs w:val="24"/>
          <w:lang w:val="bg-BG"/>
        </w:rPr>
        <w:t xml:space="preserve">раищата </w:t>
      </w:r>
      <w:r w:rsidR="001B0FC0">
        <w:rPr>
          <w:rFonts w:ascii="Times New Roman" w:eastAsia="Calibri" w:hAnsi="Times New Roman" w:cs="Times New Roman"/>
          <w:sz w:val="24"/>
          <w:szCs w:val="24"/>
          <w:lang w:val="bg-BG"/>
        </w:rPr>
        <w:t xml:space="preserve">на достъпните маршрути трябва да </w:t>
      </w:r>
      <w:r w:rsidR="007C0DCC" w:rsidRPr="00A00ACC">
        <w:rPr>
          <w:rFonts w:ascii="Times New Roman" w:eastAsia="Calibri" w:hAnsi="Times New Roman" w:cs="Times New Roman"/>
          <w:sz w:val="24"/>
          <w:szCs w:val="24"/>
          <w:lang w:val="bg-BG"/>
        </w:rPr>
        <w:t>контрастират</w:t>
      </w:r>
      <w:r w:rsidR="00AC78AF">
        <w:rPr>
          <w:rFonts w:ascii="Times New Roman" w:eastAsia="Calibri" w:hAnsi="Times New Roman" w:cs="Times New Roman"/>
          <w:sz w:val="24"/>
          <w:szCs w:val="24"/>
        </w:rPr>
        <w:t xml:space="preserve"> </w:t>
      </w:r>
      <w:r w:rsidR="00AC78AF">
        <w:rPr>
          <w:rFonts w:ascii="Times New Roman" w:eastAsia="Calibri" w:hAnsi="Times New Roman" w:cs="Times New Roman"/>
          <w:sz w:val="24"/>
          <w:szCs w:val="24"/>
          <w:lang w:val="bg-BG"/>
        </w:rPr>
        <w:t>на цвета на настилката</w:t>
      </w:r>
      <w:r w:rsidR="00E027C1">
        <w:rPr>
          <w:rFonts w:ascii="Times New Roman" w:eastAsia="Calibri" w:hAnsi="Times New Roman" w:cs="Times New Roman"/>
          <w:sz w:val="24"/>
          <w:szCs w:val="24"/>
          <w:lang w:val="bg-BG"/>
        </w:rPr>
        <w:t>;</w:t>
      </w:r>
    </w:p>
    <w:p w14:paraId="6178EC7C" w14:textId="3F26FB49" w:rsidR="00982B05" w:rsidRDefault="00CF0DFA" w:rsidP="00A00ACC">
      <w:pPr>
        <w:pStyle w:val="ListParagraph"/>
        <w:numPr>
          <w:ilvl w:val="0"/>
          <w:numId w:val="2"/>
        </w:numPr>
        <w:spacing w:after="0"/>
        <w:jc w:val="both"/>
        <w:rPr>
          <w:rFonts w:ascii="Times New Roman" w:eastAsia="Calibri" w:hAnsi="Times New Roman" w:cs="Times New Roman"/>
          <w:sz w:val="24"/>
          <w:szCs w:val="24"/>
          <w:lang w:val="bg-BG"/>
        </w:rPr>
      </w:pPr>
      <w:r w:rsidRPr="00CF0DFA">
        <w:rPr>
          <w:rFonts w:ascii="Times New Roman" w:eastAsia="Calibri" w:hAnsi="Times New Roman" w:cs="Times New Roman"/>
          <w:sz w:val="24"/>
          <w:szCs w:val="24"/>
          <w:lang w:val="bg-BG"/>
        </w:rPr>
        <w:t xml:space="preserve">за улесняване ориентацията на хора със зрителни увреждания </w:t>
      </w:r>
      <w:r w:rsidR="00777FA5">
        <w:rPr>
          <w:rFonts w:ascii="Times New Roman" w:eastAsia="Calibri" w:hAnsi="Times New Roman" w:cs="Times New Roman"/>
          <w:sz w:val="24"/>
          <w:szCs w:val="24"/>
          <w:lang w:val="bg-BG"/>
        </w:rPr>
        <w:t xml:space="preserve">по подходящ начин </w:t>
      </w:r>
      <w:r w:rsidR="00777FA5" w:rsidRPr="00CF0DFA">
        <w:rPr>
          <w:rFonts w:ascii="Times New Roman" w:eastAsia="Calibri" w:hAnsi="Times New Roman" w:cs="Times New Roman"/>
          <w:sz w:val="24"/>
          <w:szCs w:val="24"/>
          <w:lang w:val="bg-BG"/>
        </w:rPr>
        <w:t xml:space="preserve">(чрез тактилни знаци, тактилни карти, текст на </w:t>
      </w:r>
      <w:proofErr w:type="spellStart"/>
      <w:r w:rsidR="00777FA5" w:rsidRPr="00CF0DFA">
        <w:rPr>
          <w:rFonts w:ascii="Times New Roman" w:eastAsia="Calibri" w:hAnsi="Times New Roman" w:cs="Times New Roman"/>
          <w:sz w:val="24"/>
          <w:szCs w:val="24"/>
          <w:lang w:val="bg-BG"/>
        </w:rPr>
        <w:t>брайлово</w:t>
      </w:r>
      <w:proofErr w:type="spellEnd"/>
      <w:r w:rsidR="00777FA5" w:rsidRPr="00CF0DFA">
        <w:rPr>
          <w:rFonts w:ascii="Times New Roman" w:eastAsia="Calibri" w:hAnsi="Times New Roman" w:cs="Times New Roman"/>
          <w:sz w:val="24"/>
          <w:szCs w:val="24"/>
          <w:lang w:val="bg-BG"/>
        </w:rPr>
        <w:t xml:space="preserve"> писмо, гласова информация и/или системи за насочване)</w:t>
      </w:r>
      <w:r w:rsidR="00777FA5">
        <w:rPr>
          <w:rFonts w:ascii="Times New Roman" w:eastAsia="Calibri" w:hAnsi="Times New Roman" w:cs="Times New Roman"/>
          <w:sz w:val="24"/>
          <w:szCs w:val="24"/>
          <w:lang w:val="bg-BG"/>
        </w:rPr>
        <w:t xml:space="preserve"> </w:t>
      </w:r>
      <w:r w:rsidRPr="00CF0DFA">
        <w:rPr>
          <w:rFonts w:ascii="Times New Roman" w:eastAsia="Calibri" w:hAnsi="Times New Roman" w:cs="Times New Roman"/>
          <w:sz w:val="24"/>
          <w:szCs w:val="24"/>
          <w:lang w:val="bg-BG"/>
        </w:rPr>
        <w:t xml:space="preserve">се </w:t>
      </w:r>
      <w:r>
        <w:rPr>
          <w:rFonts w:ascii="Times New Roman" w:eastAsia="Calibri" w:hAnsi="Times New Roman" w:cs="Times New Roman"/>
          <w:sz w:val="24"/>
          <w:szCs w:val="24"/>
          <w:lang w:val="bg-BG"/>
        </w:rPr>
        <w:t>предоставя информация</w:t>
      </w:r>
      <w:r w:rsidRPr="00982B05">
        <w:rPr>
          <w:rFonts w:ascii="Times New Roman" w:eastAsia="Calibri" w:hAnsi="Times New Roman" w:cs="Times New Roman"/>
          <w:sz w:val="24"/>
          <w:szCs w:val="24"/>
          <w:lang w:val="bg-BG"/>
        </w:rPr>
        <w:t xml:space="preserve"> на </w:t>
      </w:r>
      <w:r>
        <w:rPr>
          <w:rFonts w:ascii="Times New Roman" w:eastAsia="Calibri" w:hAnsi="Times New Roman" w:cs="Times New Roman"/>
          <w:sz w:val="24"/>
          <w:szCs w:val="24"/>
          <w:lang w:val="bg-BG"/>
        </w:rPr>
        <w:t xml:space="preserve">характерни места по </w:t>
      </w:r>
      <w:r w:rsidR="004C3490">
        <w:rPr>
          <w:rFonts w:ascii="Times New Roman" w:eastAsia="Calibri" w:hAnsi="Times New Roman" w:cs="Times New Roman"/>
          <w:sz w:val="24"/>
          <w:szCs w:val="24"/>
          <w:lang w:val="bg-BG"/>
        </w:rPr>
        <w:t xml:space="preserve">достъпния </w:t>
      </w:r>
      <w:r>
        <w:rPr>
          <w:rFonts w:ascii="Times New Roman" w:eastAsia="Calibri" w:hAnsi="Times New Roman" w:cs="Times New Roman"/>
          <w:sz w:val="24"/>
          <w:szCs w:val="24"/>
          <w:lang w:val="bg-BG"/>
        </w:rPr>
        <w:t xml:space="preserve">маршрут (напр. </w:t>
      </w:r>
      <w:r w:rsidR="0091286D">
        <w:rPr>
          <w:rFonts w:ascii="Times New Roman" w:eastAsia="Calibri" w:hAnsi="Times New Roman" w:cs="Times New Roman"/>
          <w:sz w:val="24"/>
          <w:szCs w:val="24"/>
          <w:lang w:val="bg-BG"/>
        </w:rPr>
        <w:t xml:space="preserve">при </w:t>
      </w:r>
      <w:r>
        <w:rPr>
          <w:rFonts w:ascii="Times New Roman" w:eastAsia="Calibri" w:hAnsi="Times New Roman" w:cs="Times New Roman"/>
          <w:sz w:val="24"/>
          <w:szCs w:val="24"/>
          <w:lang w:val="bg-BG"/>
        </w:rPr>
        <w:t xml:space="preserve">разклоняване на достъпния маршрут, </w:t>
      </w:r>
      <w:r w:rsidR="0091286D">
        <w:rPr>
          <w:rFonts w:ascii="Times New Roman" w:eastAsia="Calibri" w:hAnsi="Times New Roman" w:cs="Times New Roman"/>
          <w:sz w:val="24"/>
          <w:szCs w:val="24"/>
          <w:lang w:val="bg-BG"/>
        </w:rPr>
        <w:t xml:space="preserve">при </w:t>
      </w:r>
      <w:r>
        <w:rPr>
          <w:rFonts w:ascii="Times New Roman" w:eastAsia="Calibri" w:hAnsi="Times New Roman" w:cs="Times New Roman"/>
          <w:sz w:val="24"/>
          <w:szCs w:val="24"/>
          <w:lang w:val="bg-BG"/>
        </w:rPr>
        <w:t>достигане до съответен обект</w:t>
      </w:r>
      <w:r w:rsidR="00CE04A9">
        <w:rPr>
          <w:rFonts w:ascii="Times New Roman" w:eastAsia="Calibri" w:hAnsi="Times New Roman" w:cs="Times New Roman"/>
          <w:sz w:val="24"/>
          <w:szCs w:val="24"/>
          <w:lang w:val="bg-BG"/>
        </w:rPr>
        <w:t xml:space="preserve"> на плажната ивица</w:t>
      </w:r>
      <w:r>
        <w:rPr>
          <w:rFonts w:ascii="Times New Roman" w:eastAsia="Calibri" w:hAnsi="Times New Roman" w:cs="Times New Roman"/>
          <w:sz w:val="24"/>
          <w:szCs w:val="24"/>
          <w:lang w:val="bg-BG"/>
        </w:rPr>
        <w:t xml:space="preserve"> по чл. 9</w:t>
      </w:r>
      <w:r w:rsidR="005447DF">
        <w:rPr>
          <w:rFonts w:ascii="Times New Roman" w:eastAsia="Calibri" w:hAnsi="Times New Roman" w:cs="Times New Roman"/>
          <w:sz w:val="24"/>
          <w:szCs w:val="24"/>
          <w:lang w:val="bg-BG"/>
        </w:rPr>
        <w:t>6</w:t>
      </w:r>
      <w:r>
        <w:rPr>
          <w:rFonts w:ascii="Times New Roman" w:eastAsia="Calibri" w:hAnsi="Times New Roman" w:cs="Times New Roman"/>
          <w:sz w:val="24"/>
          <w:szCs w:val="24"/>
          <w:lang w:val="bg-BG"/>
        </w:rPr>
        <w:t>, ал. 3 и др.)</w:t>
      </w:r>
      <w:r w:rsidR="000A763C">
        <w:rPr>
          <w:rFonts w:ascii="Times New Roman" w:eastAsia="Calibri" w:hAnsi="Times New Roman" w:cs="Times New Roman"/>
          <w:sz w:val="24"/>
          <w:szCs w:val="24"/>
          <w:lang w:val="bg-BG"/>
        </w:rPr>
        <w:t>.</w:t>
      </w:r>
    </w:p>
    <w:p w14:paraId="77153F6A" w14:textId="516994CB" w:rsidR="007C0DCC" w:rsidRDefault="00561FAE" w:rsidP="00561FAE">
      <w:pPr>
        <w:spacing w:after="0"/>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(2) П</w:t>
      </w:r>
      <w:r w:rsidRPr="00561FAE">
        <w:rPr>
          <w:rFonts w:ascii="Times New Roman" w:eastAsia="Calibri" w:hAnsi="Times New Roman" w:cs="Times New Roman"/>
          <w:sz w:val="24"/>
          <w:szCs w:val="24"/>
          <w:lang w:val="bg-BG"/>
        </w:rPr>
        <w:t xml:space="preserve">ри осигуряване на достъпните </w:t>
      </w:r>
      <w:r>
        <w:rPr>
          <w:rFonts w:ascii="Times New Roman" w:eastAsia="Calibri" w:hAnsi="Times New Roman" w:cs="Times New Roman"/>
          <w:sz w:val="24"/>
          <w:szCs w:val="24"/>
          <w:lang w:val="bg-BG"/>
        </w:rPr>
        <w:t>маршрути се</w:t>
      </w:r>
      <w:r w:rsidR="007C0DCC" w:rsidRPr="00561FAE">
        <w:rPr>
          <w:rFonts w:ascii="Times New Roman" w:eastAsia="Calibri" w:hAnsi="Times New Roman" w:cs="Times New Roman"/>
          <w:sz w:val="24"/>
          <w:szCs w:val="24"/>
          <w:lang w:val="bg-BG"/>
        </w:rPr>
        <w:t xml:space="preserve"> взема предвид промяната на нивото на </w:t>
      </w:r>
      <w:r>
        <w:rPr>
          <w:rFonts w:ascii="Times New Roman" w:eastAsia="Calibri" w:hAnsi="Times New Roman" w:cs="Times New Roman"/>
          <w:sz w:val="24"/>
          <w:szCs w:val="24"/>
          <w:lang w:val="bg-BG"/>
        </w:rPr>
        <w:t xml:space="preserve">морската </w:t>
      </w:r>
      <w:r w:rsidR="007C0DCC" w:rsidRPr="00561FAE">
        <w:rPr>
          <w:rFonts w:ascii="Times New Roman" w:eastAsia="Calibri" w:hAnsi="Times New Roman" w:cs="Times New Roman"/>
          <w:sz w:val="24"/>
          <w:szCs w:val="24"/>
          <w:lang w:val="bg-BG"/>
        </w:rPr>
        <w:t xml:space="preserve">вода </w:t>
      </w:r>
      <w:r>
        <w:rPr>
          <w:rFonts w:ascii="Times New Roman" w:eastAsia="Calibri" w:hAnsi="Times New Roman" w:cs="Times New Roman"/>
          <w:sz w:val="24"/>
          <w:szCs w:val="24"/>
          <w:lang w:val="bg-BG"/>
        </w:rPr>
        <w:t>при</w:t>
      </w:r>
      <w:r w:rsidR="007C0DCC" w:rsidRPr="00561FAE">
        <w:rPr>
          <w:rFonts w:ascii="Times New Roman" w:eastAsia="Calibri" w:hAnsi="Times New Roman" w:cs="Times New Roman"/>
          <w:sz w:val="24"/>
          <w:szCs w:val="24"/>
          <w:lang w:val="bg-BG"/>
        </w:rPr>
        <w:t xml:space="preserve"> приливи и отливи</w:t>
      </w:r>
      <w:r w:rsidR="0091678D">
        <w:rPr>
          <w:rFonts w:ascii="Times New Roman" w:eastAsia="Calibri" w:hAnsi="Times New Roman" w:cs="Times New Roman"/>
          <w:sz w:val="24"/>
          <w:szCs w:val="24"/>
          <w:lang w:val="bg-BG"/>
        </w:rPr>
        <w:t>, както и характерното вълнение за съответния морски плаж</w:t>
      </w:r>
      <w:r w:rsidR="007C0DCC" w:rsidRPr="00561FAE">
        <w:rPr>
          <w:rFonts w:ascii="Times New Roman" w:eastAsia="Calibri" w:hAnsi="Times New Roman" w:cs="Times New Roman"/>
          <w:sz w:val="24"/>
          <w:szCs w:val="24"/>
          <w:lang w:val="bg-BG"/>
        </w:rPr>
        <w:t>.</w:t>
      </w:r>
    </w:p>
    <w:p w14:paraId="052EB4B5" w14:textId="56F8994D" w:rsidR="004B7BCD" w:rsidRPr="004B7BCD" w:rsidRDefault="004B7BCD" w:rsidP="004B7BCD">
      <w:pPr>
        <w:spacing w:after="0"/>
        <w:ind w:firstLine="709"/>
        <w:jc w:val="both"/>
        <w:rPr>
          <w:rFonts w:ascii="Times New Roman" w:eastAsia="Calibri" w:hAnsi="Times New Roman" w:cs="Times New Roman"/>
          <w:sz w:val="24"/>
          <w:szCs w:val="24"/>
          <w:lang w:val="bg-BG"/>
        </w:rPr>
      </w:pPr>
      <w:r w:rsidRPr="004B7BCD">
        <w:rPr>
          <w:rFonts w:ascii="Times New Roman" w:eastAsia="Calibri" w:hAnsi="Times New Roman" w:cs="Times New Roman"/>
          <w:sz w:val="24"/>
          <w:szCs w:val="24"/>
          <w:lang w:val="bg-BG"/>
        </w:rPr>
        <w:t>(</w:t>
      </w:r>
      <w:r>
        <w:rPr>
          <w:rFonts w:ascii="Times New Roman" w:eastAsia="Calibri" w:hAnsi="Times New Roman" w:cs="Times New Roman"/>
          <w:sz w:val="24"/>
          <w:szCs w:val="24"/>
          <w:lang w:val="bg-BG"/>
        </w:rPr>
        <w:t>3</w:t>
      </w:r>
      <w:r w:rsidRPr="004B7BCD">
        <w:rPr>
          <w:rFonts w:ascii="Times New Roman" w:eastAsia="Calibri" w:hAnsi="Times New Roman" w:cs="Times New Roman"/>
          <w:sz w:val="24"/>
          <w:szCs w:val="24"/>
          <w:lang w:val="bg-BG"/>
        </w:rPr>
        <w:t xml:space="preserve">) </w:t>
      </w:r>
      <w:r w:rsidR="000870D5">
        <w:rPr>
          <w:rFonts w:ascii="Times New Roman" w:eastAsia="Calibri" w:hAnsi="Times New Roman" w:cs="Times New Roman"/>
          <w:sz w:val="24"/>
          <w:szCs w:val="24"/>
          <w:lang w:val="bg-BG"/>
        </w:rPr>
        <w:t>А</w:t>
      </w:r>
      <w:r>
        <w:rPr>
          <w:rFonts w:ascii="Times New Roman" w:eastAsia="Calibri" w:hAnsi="Times New Roman" w:cs="Times New Roman"/>
          <w:sz w:val="24"/>
          <w:szCs w:val="24"/>
          <w:lang w:val="bg-BG"/>
        </w:rPr>
        <w:t>втомати</w:t>
      </w:r>
      <w:r w:rsidRPr="004B7BCD">
        <w:rPr>
          <w:rFonts w:ascii="Times New Roman" w:eastAsia="Calibri" w:hAnsi="Times New Roman" w:cs="Times New Roman"/>
          <w:sz w:val="24"/>
          <w:szCs w:val="24"/>
          <w:lang w:val="bg-BG"/>
        </w:rPr>
        <w:t xml:space="preserve"> за предоставяне на услуги на достъпните морски плажове </w:t>
      </w:r>
      <w:r w:rsidR="001F5E46">
        <w:rPr>
          <w:rFonts w:ascii="Times New Roman" w:eastAsia="Calibri" w:hAnsi="Times New Roman" w:cs="Times New Roman"/>
          <w:sz w:val="24"/>
          <w:szCs w:val="24"/>
          <w:lang w:val="bg-BG"/>
        </w:rPr>
        <w:t xml:space="preserve">или прилежащите им територии </w:t>
      </w:r>
      <w:r w:rsidRPr="004B7BCD">
        <w:rPr>
          <w:rFonts w:ascii="Times New Roman" w:eastAsia="Calibri" w:hAnsi="Times New Roman" w:cs="Times New Roman"/>
          <w:sz w:val="24"/>
          <w:szCs w:val="24"/>
          <w:lang w:val="bg-BG"/>
        </w:rPr>
        <w:t>(</w:t>
      </w:r>
      <w:r>
        <w:rPr>
          <w:rFonts w:ascii="Times New Roman" w:eastAsia="Calibri" w:hAnsi="Times New Roman" w:cs="Times New Roman"/>
          <w:sz w:val="24"/>
          <w:szCs w:val="24"/>
          <w:lang w:val="bg-BG"/>
        </w:rPr>
        <w:t>автомати</w:t>
      </w:r>
      <w:r w:rsidRPr="004B7BCD">
        <w:rPr>
          <w:rFonts w:ascii="Times New Roman" w:eastAsia="Calibri" w:hAnsi="Times New Roman" w:cs="Times New Roman"/>
          <w:sz w:val="24"/>
          <w:szCs w:val="24"/>
          <w:lang w:val="bg-BG"/>
        </w:rPr>
        <w:t xml:space="preserve"> за продажба на билети, банкомати, машини за </w:t>
      </w:r>
      <w:r w:rsidRPr="004B7BCD">
        <w:rPr>
          <w:rFonts w:ascii="Times New Roman" w:eastAsia="Calibri" w:hAnsi="Times New Roman" w:cs="Times New Roman"/>
          <w:sz w:val="24"/>
          <w:szCs w:val="24"/>
          <w:lang w:val="bg-BG"/>
        </w:rPr>
        <w:lastRenderedPageBreak/>
        <w:t>заплащане на паркиране и др.) трябва да са достъпни за ползване от хора със зрителни увреждания и хора в инвалидни колички</w:t>
      </w:r>
      <w:r>
        <w:rPr>
          <w:rFonts w:ascii="Times New Roman" w:eastAsia="Calibri" w:hAnsi="Times New Roman" w:cs="Times New Roman"/>
          <w:sz w:val="24"/>
          <w:szCs w:val="24"/>
          <w:lang w:val="bg-BG"/>
        </w:rPr>
        <w:t xml:space="preserve"> с оперативна част на височина от 40 до 120 </w:t>
      </w:r>
      <w:r>
        <w:rPr>
          <w:rFonts w:ascii="Times New Roman" w:eastAsia="Calibri" w:hAnsi="Times New Roman" w:cs="Times New Roman"/>
          <w:sz w:val="24"/>
          <w:szCs w:val="24"/>
        </w:rPr>
        <w:t>cm</w:t>
      </w:r>
      <w:r>
        <w:rPr>
          <w:rFonts w:ascii="Times New Roman" w:eastAsia="Calibri" w:hAnsi="Times New Roman" w:cs="Times New Roman"/>
          <w:sz w:val="24"/>
          <w:szCs w:val="24"/>
          <w:lang w:val="bg-BG"/>
        </w:rPr>
        <w:t xml:space="preserve"> от настилката</w:t>
      </w:r>
      <w:r w:rsidRPr="004B7BCD">
        <w:rPr>
          <w:rFonts w:ascii="Times New Roman" w:eastAsia="Calibri" w:hAnsi="Times New Roman" w:cs="Times New Roman"/>
          <w:sz w:val="24"/>
          <w:szCs w:val="24"/>
          <w:lang w:val="bg-BG"/>
        </w:rPr>
        <w:t xml:space="preserve">. </w:t>
      </w:r>
    </w:p>
    <w:p w14:paraId="6BD72625" w14:textId="44B6BAE0" w:rsidR="004B7BCD" w:rsidRPr="00CF0DFA" w:rsidRDefault="004B7BCD" w:rsidP="004B7BCD">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val="bg-BG"/>
        </w:rPr>
        <w:t>(4</w:t>
      </w:r>
      <w:r w:rsidRPr="004B7BCD">
        <w:rPr>
          <w:rFonts w:ascii="Times New Roman" w:eastAsia="Calibri" w:hAnsi="Times New Roman" w:cs="Times New Roman"/>
          <w:sz w:val="24"/>
          <w:szCs w:val="24"/>
          <w:lang w:val="bg-BG"/>
        </w:rPr>
        <w:t xml:space="preserve">) Пред входа на достъпна тоалетна, достъпна съблекалня, </w:t>
      </w:r>
      <w:r w:rsidR="0091678D">
        <w:rPr>
          <w:rFonts w:ascii="Times New Roman" w:eastAsia="Calibri" w:hAnsi="Times New Roman" w:cs="Times New Roman"/>
          <w:sz w:val="24"/>
          <w:szCs w:val="24"/>
          <w:lang w:val="bg-BG"/>
        </w:rPr>
        <w:t xml:space="preserve">достъпен </w:t>
      </w:r>
      <w:proofErr w:type="spellStart"/>
      <w:r w:rsidR="0091678D" w:rsidRPr="0091678D">
        <w:rPr>
          <w:rFonts w:ascii="Times New Roman" w:eastAsia="Calibri" w:hAnsi="Times New Roman" w:cs="Times New Roman"/>
          <w:sz w:val="24"/>
          <w:szCs w:val="24"/>
          <w:lang w:val="bg-BG"/>
        </w:rPr>
        <w:t>преместваем</w:t>
      </w:r>
      <w:proofErr w:type="spellEnd"/>
      <w:r w:rsidR="0091678D" w:rsidRPr="0091678D">
        <w:rPr>
          <w:rFonts w:ascii="Times New Roman" w:eastAsia="Calibri" w:hAnsi="Times New Roman" w:cs="Times New Roman"/>
          <w:sz w:val="24"/>
          <w:szCs w:val="24"/>
          <w:lang w:val="bg-BG"/>
        </w:rPr>
        <w:t xml:space="preserve"> обект</w:t>
      </w:r>
      <w:r w:rsidR="00CA6419">
        <w:rPr>
          <w:rFonts w:ascii="Times New Roman" w:eastAsia="Calibri" w:hAnsi="Times New Roman" w:cs="Times New Roman"/>
          <w:sz w:val="24"/>
          <w:szCs w:val="24"/>
          <w:lang w:val="bg-BG"/>
        </w:rPr>
        <w:t xml:space="preserve"> и</w:t>
      </w:r>
      <w:r w:rsidR="0091678D" w:rsidRPr="0091678D">
        <w:rPr>
          <w:rFonts w:ascii="Times New Roman" w:eastAsia="Calibri" w:hAnsi="Times New Roman" w:cs="Times New Roman"/>
          <w:sz w:val="24"/>
          <w:szCs w:val="24"/>
          <w:lang w:val="bg-BG"/>
        </w:rPr>
        <w:t xml:space="preserve"> </w:t>
      </w:r>
      <w:r w:rsidR="008A72F0">
        <w:rPr>
          <w:rFonts w:ascii="Times New Roman" w:eastAsia="Calibri" w:hAnsi="Times New Roman" w:cs="Times New Roman"/>
          <w:sz w:val="24"/>
          <w:szCs w:val="24"/>
          <w:lang w:val="bg-BG"/>
        </w:rPr>
        <w:t xml:space="preserve">достъпно </w:t>
      </w:r>
      <w:r w:rsidR="0091678D" w:rsidRPr="0091678D">
        <w:rPr>
          <w:rFonts w:ascii="Times New Roman" w:eastAsia="Calibri" w:hAnsi="Times New Roman" w:cs="Times New Roman"/>
          <w:sz w:val="24"/>
          <w:szCs w:val="24"/>
          <w:lang w:val="bg-BG"/>
        </w:rPr>
        <w:t>заведение за бързо обслужване</w:t>
      </w:r>
      <w:r w:rsidRPr="004B7BCD">
        <w:rPr>
          <w:rFonts w:ascii="Times New Roman" w:eastAsia="Calibri" w:hAnsi="Times New Roman" w:cs="Times New Roman"/>
          <w:sz w:val="24"/>
          <w:szCs w:val="24"/>
          <w:lang w:val="bg-BG"/>
        </w:rPr>
        <w:t xml:space="preserve">, вкл. </w:t>
      </w:r>
      <w:r w:rsidR="009A696B">
        <w:rPr>
          <w:rFonts w:ascii="Times New Roman" w:eastAsia="Calibri" w:hAnsi="Times New Roman" w:cs="Times New Roman"/>
          <w:sz w:val="24"/>
          <w:szCs w:val="24"/>
          <w:lang w:val="bg-BG"/>
        </w:rPr>
        <w:t>автомати за предоставяне на услуги</w:t>
      </w:r>
      <w:r w:rsidRPr="004B7BCD">
        <w:rPr>
          <w:rFonts w:ascii="Times New Roman" w:eastAsia="Calibri" w:hAnsi="Times New Roman" w:cs="Times New Roman"/>
          <w:sz w:val="24"/>
          <w:szCs w:val="24"/>
          <w:lang w:val="bg-BG"/>
        </w:rPr>
        <w:t xml:space="preserve">, се осигурява свободно пространство за движение с размери не по-малки от 150 на 150 </w:t>
      </w:r>
      <w:r w:rsidRPr="004B7BCD">
        <w:rPr>
          <w:rFonts w:ascii="Times New Roman" w:eastAsia="Calibri" w:hAnsi="Times New Roman" w:cs="Times New Roman"/>
          <w:sz w:val="24"/>
          <w:szCs w:val="24"/>
        </w:rPr>
        <w:t>cm</w:t>
      </w:r>
      <w:r w:rsidRPr="004B7BCD">
        <w:rPr>
          <w:rFonts w:ascii="Times New Roman" w:eastAsia="Calibri" w:hAnsi="Times New Roman" w:cs="Times New Roman"/>
          <w:sz w:val="24"/>
          <w:szCs w:val="24"/>
          <w:lang w:val="bg-BG"/>
        </w:rPr>
        <w:t xml:space="preserve">. </w:t>
      </w:r>
    </w:p>
    <w:p w14:paraId="37DF4198" w14:textId="282ABE7F" w:rsidR="004B7BCD" w:rsidRDefault="004B7BCD" w:rsidP="004B7BCD">
      <w:pPr>
        <w:spacing w:after="0"/>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(5</w:t>
      </w:r>
      <w:r w:rsidRPr="004B7BCD">
        <w:rPr>
          <w:rFonts w:ascii="Times New Roman" w:eastAsia="Calibri" w:hAnsi="Times New Roman" w:cs="Times New Roman"/>
          <w:sz w:val="24"/>
          <w:szCs w:val="24"/>
          <w:lang w:val="bg-BG"/>
        </w:rPr>
        <w:t xml:space="preserve">) Входните врати за достъп в </w:t>
      </w:r>
      <w:r w:rsidR="00E25DBB" w:rsidRPr="00E25DBB">
        <w:rPr>
          <w:rFonts w:ascii="Times New Roman" w:eastAsia="Calibri" w:hAnsi="Times New Roman" w:cs="Times New Roman"/>
          <w:sz w:val="24"/>
          <w:szCs w:val="24"/>
          <w:lang w:val="bg-BG"/>
        </w:rPr>
        <w:t>достъпни</w:t>
      </w:r>
      <w:r w:rsidR="00E25DBB">
        <w:rPr>
          <w:rFonts w:ascii="Times New Roman" w:eastAsia="Calibri" w:hAnsi="Times New Roman" w:cs="Times New Roman"/>
          <w:sz w:val="24"/>
          <w:szCs w:val="24"/>
          <w:lang w:val="bg-BG"/>
        </w:rPr>
        <w:t>те</w:t>
      </w:r>
      <w:r w:rsidR="00E25DBB" w:rsidRPr="00E25DBB">
        <w:rPr>
          <w:rFonts w:ascii="Times New Roman" w:eastAsia="Calibri" w:hAnsi="Times New Roman" w:cs="Times New Roman"/>
          <w:sz w:val="24"/>
          <w:szCs w:val="24"/>
          <w:lang w:val="bg-BG"/>
        </w:rPr>
        <w:t xml:space="preserve"> </w:t>
      </w:r>
      <w:proofErr w:type="spellStart"/>
      <w:r w:rsidR="00E25DBB" w:rsidRPr="00E25DBB">
        <w:rPr>
          <w:rFonts w:ascii="Times New Roman" w:eastAsia="Calibri" w:hAnsi="Times New Roman" w:cs="Times New Roman"/>
          <w:sz w:val="24"/>
          <w:szCs w:val="24"/>
          <w:lang w:val="bg-BG"/>
        </w:rPr>
        <w:t>преместваеми</w:t>
      </w:r>
      <w:proofErr w:type="spellEnd"/>
      <w:r w:rsidR="00E25DBB" w:rsidRPr="00E25DBB">
        <w:rPr>
          <w:rFonts w:ascii="Times New Roman" w:eastAsia="Calibri" w:hAnsi="Times New Roman" w:cs="Times New Roman"/>
          <w:sz w:val="24"/>
          <w:szCs w:val="24"/>
          <w:lang w:val="bg-BG"/>
        </w:rPr>
        <w:t xml:space="preserve"> обекти и достъпни</w:t>
      </w:r>
      <w:r w:rsidR="00E25DBB">
        <w:rPr>
          <w:rFonts w:ascii="Times New Roman" w:eastAsia="Calibri" w:hAnsi="Times New Roman" w:cs="Times New Roman"/>
          <w:sz w:val="24"/>
          <w:szCs w:val="24"/>
          <w:lang w:val="bg-BG"/>
        </w:rPr>
        <w:t>те</w:t>
      </w:r>
      <w:r w:rsidR="00E25DBB" w:rsidRPr="00E25DBB">
        <w:rPr>
          <w:rFonts w:ascii="Times New Roman" w:eastAsia="Calibri" w:hAnsi="Times New Roman" w:cs="Times New Roman"/>
          <w:sz w:val="24"/>
          <w:szCs w:val="24"/>
          <w:lang w:val="bg-BG"/>
        </w:rPr>
        <w:t xml:space="preserve"> заведения за бързо обслужване </w:t>
      </w:r>
      <w:r w:rsidRPr="004B7BCD">
        <w:rPr>
          <w:rFonts w:ascii="Times New Roman" w:eastAsia="Calibri" w:hAnsi="Times New Roman" w:cs="Times New Roman"/>
          <w:sz w:val="24"/>
          <w:szCs w:val="24"/>
          <w:lang w:val="bg-BG"/>
        </w:rPr>
        <w:t xml:space="preserve">са със светла широчина </w:t>
      </w:r>
      <w:r w:rsidR="008A72F0">
        <w:rPr>
          <w:rFonts w:ascii="Times New Roman" w:eastAsia="Calibri" w:hAnsi="Times New Roman" w:cs="Times New Roman"/>
          <w:sz w:val="24"/>
          <w:szCs w:val="24"/>
          <w:lang w:val="bg-BG"/>
        </w:rPr>
        <w:t xml:space="preserve">на отвора за преминаване </w:t>
      </w:r>
      <w:r w:rsidRPr="004B7BCD">
        <w:rPr>
          <w:rFonts w:ascii="Times New Roman" w:eastAsia="Calibri" w:hAnsi="Times New Roman" w:cs="Times New Roman"/>
          <w:sz w:val="24"/>
          <w:szCs w:val="24"/>
          <w:lang w:val="bg-BG"/>
        </w:rPr>
        <w:t xml:space="preserve">не по-малка от 90 </w:t>
      </w:r>
      <w:r w:rsidRPr="004B7BCD">
        <w:rPr>
          <w:rFonts w:ascii="Times New Roman" w:eastAsia="Calibri" w:hAnsi="Times New Roman" w:cs="Times New Roman"/>
          <w:sz w:val="24"/>
          <w:szCs w:val="24"/>
        </w:rPr>
        <w:t>cm</w:t>
      </w:r>
      <w:r w:rsidRPr="004B7BCD">
        <w:rPr>
          <w:rFonts w:ascii="Times New Roman" w:eastAsia="Calibri" w:hAnsi="Times New Roman" w:cs="Times New Roman"/>
          <w:sz w:val="24"/>
          <w:szCs w:val="24"/>
          <w:lang w:val="bg-BG"/>
        </w:rPr>
        <w:t xml:space="preserve">. Междинните врати в достъпните обекти, които се ползват от потребителите на предлаганите услуги, са със светла широчина не по-малка от 80 </w:t>
      </w:r>
      <w:r w:rsidRPr="004B7BCD">
        <w:rPr>
          <w:rFonts w:ascii="Times New Roman" w:eastAsia="Calibri" w:hAnsi="Times New Roman" w:cs="Times New Roman"/>
          <w:sz w:val="24"/>
          <w:szCs w:val="24"/>
        </w:rPr>
        <w:t>cm</w:t>
      </w:r>
      <w:r w:rsidRPr="004B7BCD">
        <w:rPr>
          <w:rFonts w:ascii="Times New Roman" w:eastAsia="Calibri" w:hAnsi="Times New Roman" w:cs="Times New Roman"/>
          <w:sz w:val="24"/>
          <w:szCs w:val="24"/>
          <w:lang w:val="bg-BG"/>
        </w:rPr>
        <w:t>.</w:t>
      </w:r>
    </w:p>
    <w:p w14:paraId="0AE42A48" w14:textId="3294F7BD" w:rsidR="000968D4" w:rsidRPr="004B7BCD" w:rsidRDefault="000968D4" w:rsidP="004B7BCD">
      <w:pPr>
        <w:spacing w:after="0"/>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(6) Подът на </w:t>
      </w:r>
      <w:r w:rsidR="000437B3" w:rsidRPr="000437B3">
        <w:rPr>
          <w:rFonts w:ascii="Times New Roman" w:eastAsia="Calibri" w:hAnsi="Times New Roman" w:cs="Times New Roman"/>
          <w:sz w:val="24"/>
          <w:szCs w:val="24"/>
          <w:lang w:val="bg-BG"/>
        </w:rPr>
        <w:t xml:space="preserve">достъпни </w:t>
      </w:r>
      <w:proofErr w:type="spellStart"/>
      <w:r w:rsidR="000437B3" w:rsidRPr="000437B3">
        <w:rPr>
          <w:rFonts w:ascii="Times New Roman" w:eastAsia="Calibri" w:hAnsi="Times New Roman" w:cs="Times New Roman"/>
          <w:sz w:val="24"/>
          <w:szCs w:val="24"/>
          <w:lang w:val="bg-BG"/>
        </w:rPr>
        <w:t>преместваеми</w:t>
      </w:r>
      <w:proofErr w:type="spellEnd"/>
      <w:r w:rsidR="000437B3" w:rsidRPr="000437B3">
        <w:rPr>
          <w:rFonts w:ascii="Times New Roman" w:eastAsia="Calibri" w:hAnsi="Times New Roman" w:cs="Times New Roman"/>
          <w:sz w:val="24"/>
          <w:szCs w:val="24"/>
          <w:lang w:val="bg-BG"/>
        </w:rPr>
        <w:t xml:space="preserve"> обекти и достъпни заведения за бързо обслужване </w:t>
      </w:r>
      <w:r>
        <w:rPr>
          <w:rFonts w:ascii="Times New Roman" w:eastAsia="Calibri" w:hAnsi="Times New Roman" w:cs="Times New Roman"/>
          <w:sz w:val="24"/>
          <w:szCs w:val="24"/>
          <w:lang w:val="bg-BG"/>
        </w:rPr>
        <w:t xml:space="preserve">е </w:t>
      </w:r>
      <w:r w:rsidR="0091286D" w:rsidRPr="0091286D">
        <w:rPr>
          <w:rFonts w:ascii="Times New Roman" w:eastAsia="Calibri" w:hAnsi="Times New Roman" w:cs="Times New Roman"/>
          <w:sz w:val="24"/>
          <w:szCs w:val="24"/>
          <w:lang w:val="bg-BG"/>
        </w:rPr>
        <w:t>твърд, рав</w:t>
      </w:r>
      <w:r w:rsidR="0091286D">
        <w:rPr>
          <w:rFonts w:ascii="Times New Roman" w:eastAsia="Calibri" w:hAnsi="Times New Roman" w:cs="Times New Roman"/>
          <w:sz w:val="24"/>
          <w:szCs w:val="24"/>
          <w:lang w:val="bg-BG"/>
        </w:rPr>
        <w:t>е</w:t>
      </w:r>
      <w:r w:rsidR="0091286D" w:rsidRPr="0091286D">
        <w:rPr>
          <w:rFonts w:ascii="Times New Roman" w:eastAsia="Calibri" w:hAnsi="Times New Roman" w:cs="Times New Roman"/>
          <w:sz w:val="24"/>
          <w:szCs w:val="24"/>
          <w:lang w:val="bg-BG"/>
        </w:rPr>
        <w:t xml:space="preserve">н без препятствия </w:t>
      </w:r>
      <w:r w:rsidR="0091286D">
        <w:rPr>
          <w:rFonts w:ascii="Times New Roman" w:eastAsia="Calibri" w:hAnsi="Times New Roman" w:cs="Times New Roman"/>
          <w:sz w:val="24"/>
          <w:szCs w:val="24"/>
          <w:lang w:val="bg-BG"/>
        </w:rPr>
        <w:t xml:space="preserve">и </w:t>
      </w:r>
      <w:r>
        <w:rPr>
          <w:rFonts w:ascii="Times New Roman" w:eastAsia="Calibri" w:hAnsi="Times New Roman" w:cs="Times New Roman"/>
          <w:sz w:val="24"/>
          <w:szCs w:val="24"/>
          <w:lang w:val="bg-BG"/>
        </w:rPr>
        <w:t>с нехлъзгава повърхност.</w:t>
      </w:r>
    </w:p>
    <w:p w14:paraId="6E36B943" w14:textId="50BD3FD0" w:rsidR="0092573D" w:rsidRDefault="00F95315" w:rsidP="00C776D4">
      <w:pPr>
        <w:widowControl w:val="0"/>
        <w:suppressAutoHyphens/>
        <w:autoSpaceDE w:val="0"/>
        <w:spacing w:after="0" w:line="240" w:lineRule="auto"/>
        <w:ind w:firstLine="709"/>
        <w:jc w:val="both"/>
        <w:rPr>
          <w:rFonts w:ascii="Times New Roman" w:eastAsia="Times New Roman" w:hAnsi="Times New Roman" w:cs="Calibri"/>
          <w:sz w:val="24"/>
          <w:szCs w:val="24"/>
          <w:shd w:val="clear" w:color="auto" w:fill="FEFEFE"/>
          <w:lang w:val="bg-BG" w:eastAsia="ar-SA"/>
        </w:rPr>
      </w:pPr>
      <w:r>
        <w:rPr>
          <w:rFonts w:ascii="Times New Roman" w:eastAsia="Times New Roman" w:hAnsi="Times New Roman" w:cs="Calibri"/>
          <w:sz w:val="24"/>
          <w:szCs w:val="24"/>
          <w:shd w:val="clear" w:color="auto" w:fill="FEFEFE"/>
          <w:lang w:val="bg-BG" w:eastAsia="ar-SA"/>
        </w:rPr>
        <w:t xml:space="preserve">Чл. </w:t>
      </w:r>
      <w:r w:rsidR="00C776D4">
        <w:rPr>
          <w:rFonts w:ascii="Times New Roman" w:eastAsia="Times New Roman" w:hAnsi="Times New Roman" w:cs="Calibri"/>
          <w:sz w:val="24"/>
          <w:szCs w:val="24"/>
          <w:shd w:val="clear" w:color="auto" w:fill="FEFEFE"/>
          <w:lang w:val="bg-BG" w:eastAsia="ar-SA"/>
        </w:rPr>
        <w:t>9</w:t>
      </w:r>
      <w:r w:rsidR="00C63DCE">
        <w:rPr>
          <w:rFonts w:ascii="Times New Roman" w:eastAsia="Times New Roman" w:hAnsi="Times New Roman" w:cs="Calibri"/>
          <w:sz w:val="24"/>
          <w:szCs w:val="24"/>
          <w:shd w:val="clear" w:color="auto" w:fill="FEFEFE"/>
          <w:lang w:val="bg-BG" w:eastAsia="ar-SA"/>
        </w:rPr>
        <w:t>9</w:t>
      </w:r>
      <w:r w:rsidR="00C776D4">
        <w:rPr>
          <w:rFonts w:ascii="Times New Roman" w:eastAsia="Times New Roman" w:hAnsi="Times New Roman" w:cs="Calibri"/>
          <w:sz w:val="24"/>
          <w:szCs w:val="24"/>
          <w:shd w:val="clear" w:color="auto" w:fill="FEFEFE"/>
          <w:lang w:val="bg-BG" w:eastAsia="ar-SA"/>
        </w:rPr>
        <w:t>.</w:t>
      </w:r>
      <w:r>
        <w:rPr>
          <w:rFonts w:ascii="Times New Roman" w:eastAsia="Times New Roman" w:hAnsi="Times New Roman" w:cs="Calibri"/>
          <w:sz w:val="24"/>
          <w:szCs w:val="24"/>
          <w:shd w:val="clear" w:color="auto" w:fill="FEFEFE"/>
          <w:lang w:val="bg-BG" w:eastAsia="ar-SA"/>
        </w:rPr>
        <w:t xml:space="preserve"> </w:t>
      </w:r>
      <w:r w:rsidR="00A11149">
        <w:rPr>
          <w:rFonts w:ascii="Times New Roman" w:eastAsia="Times New Roman" w:hAnsi="Times New Roman" w:cs="Calibri"/>
          <w:sz w:val="24"/>
          <w:szCs w:val="24"/>
          <w:shd w:val="clear" w:color="auto" w:fill="FEFEFE"/>
          <w:lang w:val="bg-BG" w:eastAsia="ar-SA"/>
        </w:rPr>
        <w:t xml:space="preserve">(1) </w:t>
      </w:r>
      <w:r w:rsidR="0092573D">
        <w:rPr>
          <w:rFonts w:ascii="Times New Roman" w:eastAsia="Times New Roman" w:hAnsi="Times New Roman" w:cs="Calibri"/>
          <w:sz w:val="24"/>
          <w:szCs w:val="24"/>
          <w:shd w:val="clear" w:color="auto" w:fill="FEFEFE"/>
          <w:lang w:val="bg-BG" w:eastAsia="ar-SA"/>
        </w:rPr>
        <w:t>За всеки достъпен морски плаж се осигурява най-малко една</w:t>
      </w:r>
      <w:r w:rsidR="00933793">
        <w:rPr>
          <w:rFonts w:ascii="Times New Roman" w:eastAsia="Times New Roman" w:hAnsi="Times New Roman" w:cs="Calibri"/>
          <w:sz w:val="24"/>
          <w:szCs w:val="24"/>
          <w:shd w:val="clear" w:color="auto" w:fill="FEFEFE"/>
          <w:lang w:val="bg-BG" w:eastAsia="ar-SA"/>
        </w:rPr>
        <w:t xml:space="preserve"> достъпна</w:t>
      </w:r>
      <w:r w:rsidR="0092573D">
        <w:rPr>
          <w:rFonts w:ascii="Times New Roman" w:eastAsia="Times New Roman" w:hAnsi="Times New Roman" w:cs="Calibri"/>
          <w:sz w:val="24"/>
          <w:szCs w:val="24"/>
          <w:shd w:val="clear" w:color="auto" w:fill="FEFEFE"/>
          <w:lang w:val="bg-BG" w:eastAsia="ar-SA"/>
        </w:rPr>
        <w:t xml:space="preserve"> тоалетна за ползване от хора с увреждания, която </w:t>
      </w:r>
      <w:r w:rsidR="00933793">
        <w:rPr>
          <w:rFonts w:ascii="Times New Roman" w:eastAsia="Times New Roman" w:hAnsi="Times New Roman" w:cs="Calibri"/>
          <w:sz w:val="24"/>
          <w:szCs w:val="24"/>
          <w:shd w:val="clear" w:color="auto" w:fill="FEFEFE"/>
          <w:lang w:val="bg-BG" w:eastAsia="ar-SA"/>
        </w:rPr>
        <w:t>се обозначава с международния символ за достъпност (фиг. 5)</w:t>
      </w:r>
      <w:r w:rsidR="000968D4">
        <w:rPr>
          <w:rFonts w:ascii="Times New Roman" w:eastAsia="Times New Roman" w:hAnsi="Times New Roman" w:cs="Calibri"/>
          <w:sz w:val="24"/>
          <w:szCs w:val="24"/>
          <w:shd w:val="clear" w:color="auto" w:fill="FEFEFE"/>
          <w:lang w:val="bg-BG" w:eastAsia="ar-SA"/>
        </w:rPr>
        <w:t>, свързана</w:t>
      </w:r>
      <w:r w:rsidR="001E4CC8">
        <w:rPr>
          <w:rFonts w:ascii="Times New Roman" w:eastAsia="Times New Roman" w:hAnsi="Times New Roman" w:cs="Calibri"/>
          <w:sz w:val="24"/>
          <w:szCs w:val="24"/>
          <w:shd w:val="clear" w:color="auto" w:fill="FEFEFE"/>
          <w:lang w:val="bg-BG" w:eastAsia="ar-SA"/>
        </w:rPr>
        <w:t xml:space="preserve"> с достъпния маршрут на плажа</w:t>
      </w:r>
      <w:r w:rsidR="0092573D">
        <w:rPr>
          <w:rFonts w:ascii="Times New Roman" w:eastAsia="Times New Roman" w:hAnsi="Times New Roman" w:cs="Calibri"/>
          <w:sz w:val="24"/>
          <w:szCs w:val="24"/>
          <w:shd w:val="clear" w:color="auto" w:fill="FEFEFE"/>
          <w:lang w:val="bg-BG" w:eastAsia="ar-SA"/>
        </w:rPr>
        <w:t>.</w:t>
      </w:r>
      <w:r w:rsidR="00D70A0E">
        <w:rPr>
          <w:rFonts w:ascii="Times New Roman" w:eastAsia="Times New Roman" w:hAnsi="Times New Roman" w:cs="Calibri"/>
          <w:sz w:val="24"/>
          <w:szCs w:val="24"/>
          <w:shd w:val="clear" w:color="auto" w:fill="FEFEFE"/>
          <w:lang w:val="bg-BG" w:eastAsia="ar-SA"/>
        </w:rPr>
        <w:t xml:space="preserve"> </w:t>
      </w:r>
    </w:p>
    <w:p w14:paraId="446E2684" w14:textId="277CCE97" w:rsidR="00C776D4" w:rsidRDefault="00A11149" w:rsidP="00C776D4">
      <w:pPr>
        <w:widowControl w:val="0"/>
        <w:suppressAutoHyphens/>
        <w:autoSpaceDE w:val="0"/>
        <w:spacing w:after="0" w:line="240" w:lineRule="auto"/>
        <w:ind w:firstLine="709"/>
        <w:jc w:val="both"/>
        <w:rPr>
          <w:rFonts w:ascii="Times New Roman" w:eastAsia="Times New Roman" w:hAnsi="Times New Roman" w:cs="Calibri"/>
          <w:sz w:val="24"/>
          <w:szCs w:val="24"/>
          <w:shd w:val="clear" w:color="auto" w:fill="FEFEFE"/>
          <w:lang w:val="bg-BG" w:eastAsia="ar-SA"/>
        </w:rPr>
      </w:pPr>
      <w:r>
        <w:rPr>
          <w:rFonts w:ascii="Times New Roman" w:eastAsia="Times New Roman" w:hAnsi="Times New Roman" w:cs="Calibri"/>
          <w:sz w:val="24"/>
          <w:szCs w:val="24"/>
          <w:shd w:val="clear" w:color="auto" w:fill="FEFEFE"/>
          <w:lang w:val="bg-BG" w:eastAsia="ar-SA"/>
        </w:rPr>
        <w:t xml:space="preserve">(2) Необходимото пространство пред мивката и тоалетната чиния в достъпната тоалетна се определя в съответствие с използвания подход към тези елементи. </w:t>
      </w:r>
      <w:r w:rsidRPr="00A11149">
        <w:rPr>
          <w:rFonts w:ascii="Times New Roman" w:eastAsia="Times New Roman" w:hAnsi="Times New Roman" w:cs="Calibri"/>
          <w:sz w:val="24"/>
          <w:szCs w:val="24"/>
          <w:shd w:val="clear" w:color="auto" w:fill="FEFEFE"/>
          <w:lang w:val="bg-BG" w:eastAsia="ar-SA"/>
        </w:rPr>
        <w:t xml:space="preserve">За мивката </w:t>
      </w:r>
      <w:r>
        <w:rPr>
          <w:rFonts w:ascii="Times New Roman" w:eastAsia="Times New Roman" w:hAnsi="Times New Roman" w:cs="Calibri"/>
          <w:sz w:val="24"/>
          <w:szCs w:val="24"/>
          <w:shd w:val="clear" w:color="auto" w:fill="FEFEFE"/>
          <w:lang w:val="bg-BG" w:eastAsia="ar-SA"/>
        </w:rPr>
        <w:t xml:space="preserve">се осигурява </w:t>
      </w:r>
      <w:r w:rsidR="001E4CC8">
        <w:rPr>
          <w:rFonts w:ascii="Times New Roman" w:eastAsia="Times New Roman" w:hAnsi="Times New Roman" w:cs="Calibri"/>
          <w:sz w:val="24"/>
          <w:szCs w:val="24"/>
          <w:shd w:val="clear" w:color="auto" w:fill="FEFEFE"/>
          <w:lang w:val="bg-BG" w:eastAsia="ar-SA"/>
        </w:rPr>
        <w:t xml:space="preserve">винаги </w:t>
      </w:r>
      <w:r w:rsidR="00446924">
        <w:rPr>
          <w:rFonts w:ascii="Times New Roman" w:eastAsia="Times New Roman" w:hAnsi="Times New Roman" w:cs="Calibri"/>
          <w:sz w:val="24"/>
          <w:szCs w:val="24"/>
          <w:shd w:val="clear" w:color="auto" w:fill="FEFEFE"/>
          <w:lang w:val="bg-BG" w:eastAsia="ar-SA"/>
        </w:rPr>
        <w:t>фронтален</w:t>
      </w:r>
      <w:r>
        <w:rPr>
          <w:rFonts w:ascii="Times New Roman" w:eastAsia="Times New Roman" w:hAnsi="Times New Roman" w:cs="Calibri"/>
          <w:sz w:val="24"/>
          <w:szCs w:val="24"/>
          <w:shd w:val="clear" w:color="auto" w:fill="FEFEFE"/>
          <w:lang w:val="bg-BG" w:eastAsia="ar-SA"/>
        </w:rPr>
        <w:t xml:space="preserve"> </w:t>
      </w:r>
      <w:r w:rsidRPr="00A11149">
        <w:rPr>
          <w:rFonts w:ascii="Times New Roman" w:eastAsia="Times New Roman" w:hAnsi="Times New Roman" w:cs="Calibri"/>
          <w:sz w:val="24"/>
          <w:szCs w:val="24"/>
          <w:shd w:val="clear" w:color="auto" w:fill="FEFEFE"/>
          <w:lang w:val="bg-BG" w:eastAsia="ar-SA"/>
        </w:rPr>
        <w:t>подход. За тоалетната</w:t>
      </w:r>
      <w:r>
        <w:rPr>
          <w:rFonts w:ascii="Times New Roman" w:eastAsia="Times New Roman" w:hAnsi="Times New Roman" w:cs="Calibri"/>
          <w:sz w:val="24"/>
          <w:szCs w:val="24"/>
          <w:shd w:val="clear" w:color="auto" w:fill="FEFEFE"/>
          <w:lang w:val="bg-BG" w:eastAsia="ar-SA"/>
        </w:rPr>
        <w:t xml:space="preserve"> чиния</w:t>
      </w:r>
      <w:r w:rsidRPr="00A11149">
        <w:rPr>
          <w:rFonts w:ascii="Times New Roman" w:eastAsia="Times New Roman" w:hAnsi="Times New Roman" w:cs="Calibri"/>
          <w:sz w:val="24"/>
          <w:szCs w:val="24"/>
          <w:shd w:val="clear" w:color="auto" w:fill="FEFEFE"/>
          <w:lang w:val="bg-BG" w:eastAsia="ar-SA"/>
        </w:rPr>
        <w:t xml:space="preserve">, подходът за прехвърляне </w:t>
      </w:r>
      <w:r>
        <w:rPr>
          <w:rFonts w:ascii="Times New Roman" w:eastAsia="Times New Roman" w:hAnsi="Times New Roman" w:cs="Calibri"/>
          <w:sz w:val="24"/>
          <w:szCs w:val="24"/>
          <w:shd w:val="clear" w:color="auto" w:fill="FEFEFE"/>
          <w:lang w:val="bg-BG" w:eastAsia="ar-SA"/>
        </w:rPr>
        <w:t>може</w:t>
      </w:r>
      <w:r w:rsidRPr="00A11149">
        <w:rPr>
          <w:rFonts w:ascii="Times New Roman" w:eastAsia="Times New Roman" w:hAnsi="Times New Roman" w:cs="Calibri"/>
          <w:sz w:val="24"/>
          <w:szCs w:val="24"/>
          <w:shd w:val="clear" w:color="auto" w:fill="FEFEFE"/>
          <w:lang w:val="bg-BG" w:eastAsia="ar-SA"/>
        </w:rPr>
        <w:t xml:space="preserve"> да бъде </w:t>
      </w:r>
      <w:r w:rsidR="00446924">
        <w:rPr>
          <w:rFonts w:ascii="Times New Roman" w:eastAsia="Times New Roman" w:hAnsi="Times New Roman" w:cs="Calibri"/>
          <w:sz w:val="24"/>
          <w:szCs w:val="24"/>
          <w:shd w:val="clear" w:color="auto" w:fill="FEFEFE"/>
          <w:lang w:val="bg-BG" w:eastAsia="ar-SA"/>
        </w:rPr>
        <w:t>фронтален</w:t>
      </w:r>
      <w:r w:rsidRPr="00A11149">
        <w:rPr>
          <w:rFonts w:ascii="Times New Roman" w:eastAsia="Times New Roman" w:hAnsi="Times New Roman" w:cs="Calibri"/>
          <w:sz w:val="24"/>
          <w:szCs w:val="24"/>
          <w:shd w:val="clear" w:color="auto" w:fill="FEFEFE"/>
          <w:lang w:val="bg-BG" w:eastAsia="ar-SA"/>
        </w:rPr>
        <w:t>, диагонал</w:t>
      </w:r>
      <w:r w:rsidR="001E4CC8">
        <w:rPr>
          <w:rFonts w:ascii="Times New Roman" w:eastAsia="Times New Roman" w:hAnsi="Times New Roman" w:cs="Calibri"/>
          <w:sz w:val="24"/>
          <w:szCs w:val="24"/>
          <w:shd w:val="clear" w:color="auto" w:fill="FEFEFE"/>
          <w:lang w:val="bg-BG" w:eastAsia="ar-SA"/>
        </w:rPr>
        <w:t>е</w:t>
      </w:r>
      <w:r w:rsidRPr="00A11149">
        <w:rPr>
          <w:rFonts w:ascii="Times New Roman" w:eastAsia="Times New Roman" w:hAnsi="Times New Roman" w:cs="Calibri"/>
          <w:sz w:val="24"/>
          <w:szCs w:val="24"/>
          <w:shd w:val="clear" w:color="auto" w:fill="FEFEFE"/>
          <w:lang w:val="bg-BG" w:eastAsia="ar-SA"/>
        </w:rPr>
        <w:t>н и</w:t>
      </w:r>
      <w:r>
        <w:rPr>
          <w:rFonts w:ascii="Times New Roman" w:eastAsia="Times New Roman" w:hAnsi="Times New Roman" w:cs="Calibri"/>
          <w:sz w:val="24"/>
          <w:szCs w:val="24"/>
          <w:shd w:val="clear" w:color="auto" w:fill="FEFEFE"/>
          <w:lang w:val="bg-BG" w:eastAsia="ar-SA"/>
        </w:rPr>
        <w:t>ли</w:t>
      </w:r>
      <w:r w:rsidRPr="00A11149">
        <w:rPr>
          <w:rFonts w:ascii="Times New Roman" w:eastAsia="Times New Roman" w:hAnsi="Times New Roman" w:cs="Calibri"/>
          <w:sz w:val="24"/>
          <w:szCs w:val="24"/>
          <w:shd w:val="clear" w:color="auto" w:fill="FEFEFE"/>
          <w:lang w:val="bg-BG" w:eastAsia="ar-SA"/>
        </w:rPr>
        <w:t xml:space="preserve"> странич</w:t>
      </w:r>
      <w:r w:rsidR="001E4CC8">
        <w:rPr>
          <w:rFonts w:ascii="Times New Roman" w:eastAsia="Times New Roman" w:hAnsi="Times New Roman" w:cs="Calibri"/>
          <w:sz w:val="24"/>
          <w:szCs w:val="24"/>
          <w:shd w:val="clear" w:color="auto" w:fill="FEFEFE"/>
          <w:lang w:val="bg-BG" w:eastAsia="ar-SA"/>
        </w:rPr>
        <w:t>е</w:t>
      </w:r>
      <w:r w:rsidRPr="00A11149">
        <w:rPr>
          <w:rFonts w:ascii="Times New Roman" w:eastAsia="Times New Roman" w:hAnsi="Times New Roman" w:cs="Calibri"/>
          <w:sz w:val="24"/>
          <w:szCs w:val="24"/>
          <w:shd w:val="clear" w:color="auto" w:fill="FEFEFE"/>
          <w:lang w:val="bg-BG" w:eastAsia="ar-SA"/>
        </w:rPr>
        <w:t xml:space="preserve">н </w:t>
      </w:r>
      <w:r w:rsidR="001E4CC8">
        <w:rPr>
          <w:rFonts w:ascii="Times New Roman" w:eastAsia="Times New Roman" w:hAnsi="Times New Roman" w:cs="Calibri"/>
          <w:sz w:val="24"/>
          <w:szCs w:val="24"/>
          <w:shd w:val="clear" w:color="auto" w:fill="FEFEFE"/>
          <w:lang w:val="bg-BG" w:eastAsia="ar-SA"/>
        </w:rPr>
        <w:t>от</w:t>
      </w:r>
      <w:r w:rsidRPr="00A11149">
        <w:rPr>
          <w:rFonts w:ascii="Times New Roman" w:eastAsia="Times New Roman" w:hAnsi="Times New Roman" w:cs="Calibri"/>
          <w:sz w:val="24"/>
          <w:szCs w:val="24"/>
          <w:shd w:val="clear" w:color="auto" w:fill="FEFEFE"/>
          <w:lang w:val="bg-BG" w:eastAsia="ar-SA"/>
        </w:rPr>
        <w:t xml:space="preserve"> </w:t>
      </w:r>
      <w:r>
        <w:rPr>
          <w:rFonts w:ascii="Times New Roman" w:eastAsia="Times New Roman" w:hAnsi="Times New Roman" w:cs="Calibri"/>
          <w:sz w:val="24"/>
          <w:szCs w:val="24"/>
          <w:shd w:val="clear" w:color="auto" w:fill="FEFEFE"/>
          <w:lang w:val="bg-BG" w:eastAsia="ar-SA"/>
        </w:rPr>
        <w:t>най-малко</w:t>
      </w:r>
      <w:r w:rsidRPr="00A11149">
        <w:rPr>
          <w:rFonts w:ascii="Times New Roman" w:eastAsia="Times New Roman" w:hAnsi="Times New Roman" w:cs="Calibri"/>
          <w:sz w:val="24"/>
          <w:szCs w:val="24"/>
          <w:shd w:val="clear" w:color="auto" w:fill="FEFEFE"/>
          <w:lang w:val="bg-BG" w:eastAsia="ar-SA"/>
        </w:rPr>
        <w:t xml:space="preserve"> една от страните.</w:t>
      </w:r>
      <w:r>
        <w:rPr>
          <w:rFonts w:ascii="Times New Roman" w:eastAsia="Times New Roman" w:hAnsi="Times New Roman" w:cs="Calibri"/>
          <w:sz w:val="24"/>
          <w:szCs w:val="24"/>
          <w:shd w:val="clear" w:color="auto" w:fill="FEFEFE"/>
          <w:lang w:val="bg-BG" w:eastAsia="ar-SA"/>
        </w:rPr>
        <w:t xml:space="preserve"> </w:t>
      </w:r>
      <w:r w:rsidR="00D00D18">
        <w:rPr>
          <w:rFonts w:ascii="Times New Roman" w:eastAsia="Times New Roman" w:hAnsi="Times New Roman" w:cs="Calibri"/>
          <w:sz w:val="24"/>
          <w:szCs w:val="24"/>
          <w:shd w:val="clear" w:color="auto" w:fill="FEFEFE"/>
          <w:lang w:val="bg-BG" w:eastAsia="ar-SA"/>
        </w:rPr>
        <w:t>П</w:t>
      </w:r>
      <w:r w:rsidR="00CA6419">
        <w:rPr>
          <w:rFonts w:ascii="Times New Roman" w:eastAsia="Times New Roman" w:hAnsi="Times New Roman" w:cs="Calibri"/>
          <w:sz w:val="24"/>
          <w:szCs w:val="24"/>
          <w:shd w:val="clear" w:color="auto" w:fill="FEFEFE"/>
          <w:lang w:val="bg-BG" w:eastAsia="ar-SA"/>
        </w:rPr>
        <w:t xml:space="preserve">римерни </w:t>
      </w:r>
      <w:r w:rsidRPr="00A11149">
        <w:rPr>
          <w:rFonts w:ascii="Times New Roman" w:eastAsia="Times New Roman" w:hAnsi="Times New Roman" w:cs="Calibri"/>
          <w:sz w:val="24"/>
          <w:szCs w:val="24"/>
          <w:shd w:val="clear" w:color="auto" w:fill="FEFEFE"/>
          <w:lang w:val="bg-BG" w:eastAsia="ar-SA"/>
        </w:rPr>
        <w:t>решения са показани на фигур</w:t>
      </w:r>
      <w:r w:rsidR="0091298C">
        <w:rPr>
          <w:rFonts w:ascii="Times New Roman" w:eastAsia="Times New Roman" w:hAnsi="Times New Roman" w:cs="Calibri"/>
          <w:sz w:val="24"/>
          <w:szCs w:val="24"/>
          <w:shd w:val="clear" w:color="auto" w:fill="FEFEFE"/>
          <w:lang w:val="bg-BG" w:eastAsia="ar-SA"/>
        </w:rPr>
        <w:t>а</w:t>
      </w:r>
      <w:r w:rsidR="00446924">
        <w:rPr>
          <w:rFonts w:ascii="Times New Roman" w:eastAsia="Times New Roman" w:hAnsi="Times New Roman" w:cs="Calibri"/>
          <w:sz w:val="24"/>
          <w:szCs w:val="24"/>
          <w:shd w:val="clear" w:color="auto" w:fill="FEFEFE"/>
          <w:lang w:val="bg-BG" w:eastAsia="ar-SA"/>
        </w:rPr>
        <w:t xml:space="preserve"> </w:t>
      </w:r>
      <w:r>
        <w:rPr>
          <w:rFonts w:ascii="Times New Roman" w:eastAsia="Times New Roman" w:hAnsi="Times New Roman" w:cs="Calibri"/>
          <w:sz w:val="24"/>
          <w:szCs w:val="24"/>
          <w:shd w:val="clear" w:color="auto" w:fill="FEFEFE"/>
          <w:lang w:val="bg-BG" w:eastAsia="ar-SA"/>
        </w:rPr>
        <w:t>78</w:t>
      </w:r>
      <w:r w:rsidRPr="00A11149">
        <w:rPr>
          <w:rFonts w:ascii="Times New Roman" w:eastAsia="Times New Roman" w:hAnsi="Times New Roman" w:cs="Calibri"/>
          <w:sz w:val="24"/>
          <w:szCs w:val="24"/>
          <w:shd w:val="clear" w:color="auto" w:fill="FEFEFE"/>
          <w:lang w:val="bg-BG" w:eastAsia="ar-SA"/>
        </w:rPr>
        <w:t>.</w:t>
      </w:r>
      <w:r w:rsidR="001E4CC8">
        <w:rPr>
          <w:rFonts w:ascii="Times New Roman" w:eastAsia="Times New Roman" w:hAnsi="Times New Roman" w:cs="Calibri"/>
          <w:sz w:val="24"/>
          <w:szCs w:val="24"/>
          <w:shd w:val="clear" w:color="auto" w:fill="FEFEFE"/>
          <w:lang w:val="bg-BG" w:eastAsia="ar-SA"/>
        </w:rPr>
        <w:t xml:space="preserve"> </w:t>
      </w:r>
    </w:p>
    <w:p w14:paraId="50C87470" w14:textId="77777777" w:rsidR="0092573D" w:rsidRDefault="0092573D" w:rsidP="00F95315">
      <w:pPr>
        <w:widowControl w:val="0"/>
        <w:suppressAutoHyphens/>
        <w:autoSpaceDE w:val="0"/>
        <w:spacing w:after="0" w:line="240" w:lineRule="auto"/>
        <w:ind w:firstLine="850"/>
        <w:jc w:val="both"/>
        <w:rPr>
          <w:rFonts w:ascii="Times New Roman" w:eastAsia="Times New Roman" w:hAnsi="Times New Roman" w:cs="Calibri"/>
          <w:sz w:val="24"/>
          <w:szCs w:val="24"/>
          <w:shd w:val="clear" w:color="auto" w:fill="FEFEFE"/>
          <w:lang w:val="bg-BG" w:eastAsia="ar-SA"/>
        </w:rPr>
      </w:pPr>
    </w:p>
    <w:p w14:paraId="3527C867" w14:textId="77777777" w:rsidR="0092573D" w:rsidRDefault="00A11149" w:rsidP="00A11149">
      <w:pPr>
        <w:widowControl w:val="0"/>
        <w:suppressAutoHyphens/>
        <w:autoSpaceDE w:val="0"/>
        <w:spacing w:after="0" w:line="240" w:lineRule="auto"/>
        <w:jc w:val="center"/>
        <w:rPr>
          <w:rFonts w:ascii="Times New Roman" w:eastAsia="Times New Roman" w:hAnsi="Times New Roman" w:cs="Calibri"/>
          <w:sz w:val="24"/>
          <w:szCs w:val="24"/>
          <w:shd w:val="clear" w:color="auto" w:fill="FEFEFE"/>
          <w:lang w:val="bg-BG" w:eastAsia="ar-SA"/>
        </w:rPr>
      </w:pPr>
      <w:r>
        <w:rPr>
          <w:rFonts w:ascii="Times New Roman" w:eastAsia="Times New Roman" w:hAnsi="Times New Roman" w:cs="Calibri"/>
          <w:noProof/>
          <w:sz w:val="24"/>
          <w:szCs w:val="24"/>
          <w:shd w:val="clear" w:color="auto" w:fill="FEFEFE"/>
        </w:rPr>
        <w:drawing>
          <wp:inline distT="0" distB="0" distL="0" distR="0" wp14:anchorId="35A2FA2A" wp14:editId="72FB164F">
            <wp:extent cx="4070350" cy="3985549"/>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6">
                      <a:extLst>
                        <a:ext uri="{28A0092B-C50C-407E-A947-70E740481C1C}">
                          <a14:useLocalDpi xmlns:a14="http://schemas.microsoft.com/office/drawing/2010/main" val="0"/>
                        </a:ext>
                      </a:extLst>
                    </a:blip>
                    <a:stretch>
                      <a:fillRect/>
                    </a:stretch>
                  </pic:blipFill>
                  <pic:spPr>
                    <a:xfrm>
                      <a:off x="0" y="0"/>
                      <a:ext cx="4127273" cy="4041286"/>
                    </a:xfrm>
                    <a:prstGeom prst="rect">
                      <a:avLst/>
                    </a:prstGeom>
                  </pic:spPr>
                </pic:pic>
              </a:graphicData>
            </a:graphic>
          </wp:inline>
        </w:drawing>
      </w:r>
      <w:bookmarkStart w:id="0" w:name="_GoBack"/>
      <w:bookmarkEnd w:id="0"/>
    </w:p>
    <w:p w14:paraId="523FD77B" w14:textId="77777777" w:rsidR="00F95315" w:rsidRDefault="00F95315" w:rsidP="00B13B1C">
      <w:pPr>
        <w:widowControl w:val="0"/>
        <w:suppressAutoHyphens/>
        <w:autoSpaceDE w:val="0"/>
        <w:spacing w:after="0" w:line="240" w:lineRule="auto"/>
        <w:ind w:firstLine="850"/>
        <w:jc w:val="both"/>
        <w:rPr>
          <w:rFonts w:ascii="Times New Roman" w:eastAsia="Times New Roman" w:hAnsi="Times New Roman" w:cs="Calibri"/>
          <w:sz w:val="24"/>
          <w:szCs w:val="24"/>
          <w:shd w:val="clear" w:color="auto" w:fill="FEFEFE"/>
          <w:lang w:val="bg-BG" w:eastAsia="ar-SA"/>
        </w:rPr>
      </w:pPr>
    </w:p>
    <w:p w14:paraId="763A6F22" w14:textId="49D4B960" w:rsidR="00F95315" w:rsidRPr="001A18B5" w:rsidRDefault="001A18B5" w:rsidP="001A18B5">
      <w:pPr>
        <w:widowControl w:val="0"/>
        <w:suppressAutoHyphens/>
        <w:autoSpaceDE w:val="0"/>
        <w:spacing w:after="0" w:line="240" w:lineRule="auto"/>
        <w:ind w:firstLine="850"/>
        <w:jc w:val="center"/>
        <w:rPr>
          <w:rFonts w:ascii="Times New Roman" w:eastAsia="Times New Roman" w:hAnsi="Times New Roman" w:cs="Calibri"/>
          <w:b/>
          <w:sz w:val="24"/>
          <w:szCs w:val="24"/>
          <w:shd w:val="clear" w:color="auto" w:fill="FEFEFE"/>
          <w:lang w:val="bg-BG" w:eastAsia="ar-SA"/>
        </w:rPr>
      </w:pPr>
      <w:r w:rsidRPr="001A18B5">
        <w:rPr>
          <w:rFonts w:ascii="Times New Roman" w:eastAsia="Times New Roman" w:hAnsi="Times New Roman" w:cs="Calibri"/>
          <w:b/>
          <w:sz w:val="24"/>
          <w:szCs w:val="24"/>
          <w:shd w:val="clear" w:color="auto" w:fill="FEFEFE"/>
          <w:lang w:val="bg-BG" w:eastAsia="ar-SA"/>
        </w:rPr>
        <w:t>Фиг. 78</w:t>
      </w:r>
      <w:r w:rsidR="00CA6419">
        <w:rPr>
          <w:rFonts w:ascii="Times New Roman" w:eastAsia="Times New Roman" w:hAnsi="Times New Roman" w:cs="Calibri"/>
          <w:b/>
          <w:sz w:val="24"/>
          <w:szCs w:val="24"/>
          <w:shd w:val="clear" w:color="auto" w:fill="FEFEFE"/>
          <w:lang w:val="bg-BG" w:eastAsia="ar-SA"/>
        </w:rPr>
        <w:t xml:space="preserve"> Примерни решения за достъпна тоалетна</w:t>
      </w:r>
    </w:p>
    <w:p w14:paraId="3AC6694F" w14:textId="17E171BE" w:rsidR="004C3490" w:rsidRPr="007A33F1" w:rsidRDefault="00BE4E06" w:rsidP="00B13B1C">
      <w:pPr>
        <w:widowControl w:val="0"/>
        <w:suppressAutoHyphens/>
        <w:autoSpaceDE w:val="0"/>
        <w:spacing w:after="0" w:line="240" w:lineRule="auto"/>
        <w:ind w:firstLine="850"/>
        <w:jc w:val="both"/>
        <w:rPr>
          <w:rFonts w:ascii="Times New Roman" w:eastAsia="Times New Roman" w:hAnsi="Times New Roman" w:cs="Calibri"/>
          <w:sz w:val="24"/>
          <w:szCs w:val="24"/>
          <w:shd w:val="clear" w:color="auto" w:fill="FEFEFE"/>
          <w:lang w:eastAsia="ar-SA"/>
        </w:rPr>
      </w:pPr>
      <w:r>
        <w:rPr>
          <w:rFonts w:ascii="Times New Roman" w:eastAsia="Times New Roman" w:hAnsi="Times New Roman" w:cs="Calibri"/>
          <w:sz w:val="24"/>
          <w:szCs w:val="24"/>
          <w:shd w:val="clear" w:color="auto" w:fill="FEFEFE"/>
          <w:lang w:eastAsia="ar-SA"/>
        </w:rPr>
        <w:lastRenderedPageBreak/>
        <w:t>(</w:t>
      </w:r>
      <w:r w:rsidR="004862ED">
        <w:rPr>
          <w:rFonts w:ascii="Times New Roman" w:eastAsia="Times New Roman" w:hAnsi="Times New Roman" w:cs="Calibri"/>
          <w:sz w:val="24"/>
          <w:szCs w:val="24"/>
          <w:shd w:val="clear" w:color="auto" w:fill="FEFEFE"/>
          <w:lang w:val="bg-BG" w:eastAsia="ar-SA"/>
        </w:rPr>
        <w:t>3</w:t>
      </w:r>
      <w:r>
        <w:rPr>
          <w:rFonts w:ascii="Times New Roman" w:eastAsia="Times New Roman" w:hAnsi="Times New Roman" w:cs="Calibri"/>
          <w:sz w:val="24"/>
          <w:szCs w:val="24"/>
          <w:shd w:val="clear" w:color="auto" w:fill="FEFEFE"/>
          <w:lang w:eastAsia="ar-SA"/>
        </w:rPr>
        <w:t>)</w:t>
      </w:r>
      <w:r>
        <w:rPr>
          <w:rFonts w:ascii="Times New Roman" w:eastAsia="Times New Roman" w:hAnsi="Times New Roman" w:cs="Calibri"/>
          <w:sz w:val="24"/>
          <w:szCs w:val="24"/>
          <w:shd w:val="clear" w:color="auto" w:fill="FEFEFE"/>
          <w:lang w:val="bg-BG" w:eastAsia="ar-SA"/>
        </w:rPr>
        <w:t xml:space="preserve"> Допуска се мивката</w:t>
      </w:r>
      <w:r w:rsidR="00CA6419">
        <w:rPr>
          <w:rFonts w:ascii="Times New Roman" w:eastAsia="Times New Roman" w:hAnsi="Times New Roman" w:cs="Calibri"/>
          <w:sz w:val="24"/>
          <w:szCs w:val="24"/>
          <w:shd w:val="clear" w:color="auto" w:fill="FEFEFE"/>
          <w:lang w:val="bg-BG" w:eastAsia="ar-SA"/>
        </w:rPr>
        <w:t xml:space="preserve"> към достъпната тоалетна</w:t>
      </w:r>
      <w:r>
        <w:rPr>
          <w:rFonts w:ascii="Times New Roman" w:eastAsia="Times New Roman" w:hAnsi="Times New Roman" w:cs="Calibri"/>
          <w:sz w:val="24"/>
          <w:szCs w:val="24"/>
          <w:shd w:val="clear" w:color="auto" w:fill="FEFEFE"/>
          <w:lang w:val="bg-BG" w:eastAsia="ar-SA"/>
        </w:rPr>
        <w:t xml:space="preserve"> да се намира </w:t>
      </w:r>
      <w:r w:rsidR="00CA6419">
        <w:rPr>
          <w:rFonts w:ascii="Times New Roman" w:eastAsia="Times New Roman" w:hAnsi="Times New Roman" w:cs="Calibri"/>
          <w:sz w:val="24"/>
          <w:szCs w:val="24"/>
          <w:shd w:val="clear" w:color="auto" w:fill="FEFEFE"/>
          <w:lang w:val="bg-BG" w:eastAsia="ar-SA"/>
        </w:rPr>
        <w:t xml:space="preserve">в непосредствена близост извън тоалетната на достъпния </w:t>
      </w:r>
      <w:proofErr w:type="spellStart"/>
      <w:r w:rsidR="000865A9" w:rsidRPr="007A33F1">
        <w:rPr>
          <w:rFonts w:ascii="Times New Roman" w:eastAsia="Times New Roman" w:hAnsi="Times New Roman" w:cs="Calibri"/>
          <w:sz w:val="24"/>
          <w:szCs w:val="24"/>
          <w:shd w:val="clear" w:color="auto" w:fill="FEFEFE"/>
          <w:lang w:eastAsia="ar-SA"/>
        </w:rPr>
        <w:t>маршрут</w:t>
      </w:r>
      <w:proofErr w:type="spellEnd"/>
      <w:r w:rsidR="001E679A" w:rsidRPr="007A33F1">
        <w:rPr>
          <w:rFonts w:ascii="Times New Roman" w:eastAsia="Times New Roman" w:hAnsi="Times New Roman" w:cs="Calibri"/>
          <w:sz w:val="24"/>
          <w:szCs w:val="24"/>
          <w:shd w:val="clear" w:color="auto" w:fill="FEFEFE"/>
          <w:lang w:val="bg-BG" w:eastAsia="ar-SA"/>
        </w:rPr>
        <w:t>,</w:t>
      </w:r>
      <w:r w:rsidR="001E679A" w:rsidRPr="007A33F1">
        <w:t xml:space="preserve"> </w:t>
      </w:r>
      <w:r w:rsidR="001E679A" w:rsidRPr="007A33F1">
        <w:rPr>
          <w:rFonts w:ascii="Times New Roman" w:eastAsia="Times New Roman" w:hAnsi="Times New Roman" w:cs="Calibri"/>
          <w:sz w:val="24"/>
          <w:szCs w:val="24"/>
          <w:shd w:val="clear" w:color="auto" w:fill="FEFEFE"/>
          <w:lang w:val="bg-BG" w:eastAsia="ar-SA"/>
        </w:rPr>
        <w:t xml:space="preserve">като пред нея се осигури площадка от плажна настилка с размер 150 / 150 </w:t>
      </w:r>
      <w:r w:rsidR="001E679A" w:rsidRPr="007A33F1">
        <w:rPr>
          <w:rFonts w:ascii="Times New Roman" w:eastAsia="Times New Roman" w:hAnsi="Times New Roman" w:cs="Calibri"/>
          <w:sz w:val="24"/>
          <w:szCs w:val="24"/>
          <w:shd w:val="clear" w:color="auto" w:fill="FEFEFE"/>
          <w:lang w:eastAsia="ar-SA"/>
        </w:rPr>
        <w:t>cm</w:t>
      </w:r>
      <w:r w:rsidR="00CA6419" w:rsidRPr="007A33F1">
        <w:rPr>
          <w:rFonts w:ascii="Times New Roman" w:eastAsia="Times New Roman" w:hAnsi="Times New Roman" w:cs="Calibri"/>
          <w:sz w:val="24"/>
          <w:szCs w:val="24"/>
          <w:shd w:val="clear" w:color="auto" w:fill="FEFEFE"/>
          <w:lang w:val="bg-BG" w:eastAsia="ar-SA"/>
        </w:rPr>
        <w:t>.</w:t>
      </w:r>
    </w:p>
    <w:p w14:paraId="68C2BC36" w14:textId="26AE1F8C" w:rsidR="00F95315" w:rsidRDefault="002B264D" w:rsidP="00B13B1C">
      <w:pPr>
        <w:widowControl w:val="0"/>
        <w:suppressAutoHyphens/>
        <w:autoSpaceDE w:val="0"/>
        <w:spacing w:after="0" w:line="240" w:lineRule="auto"/>
        <w:ind w:firstLine="850"/>
        <w:jc w:val="both"/>
        <w:rPr>
          <w:rFonts w:ascii="Times New Roman" w:eastAsia="Times New Roman" w:hAnsi="Times New Roman" w:cs="Calibri"/>
          <w:sz w:val="24"/>
          <w:szCs w:val="24"/>
          <w:shd w:val="clear" w:color="auto" w:fill="FEFEFE"/>
          <w:lang w:val="bg-BG" w:eastAsia="ar-SA"/>
        </w:rPr>
      </w:pPr>
      <w:r>
        <w:rPr>
          <w:rFonts w:ascii="Times New Roman" w:eastAsia="Times New Roman" w:hAnsi="Times New Roman" w:cs="Calibri"/>
          <w:sz w:val="24"/>
          <w:szCs w:val="24"/>
          <w:shd w:val="clear" w:color="auto" w:fill="FEFEFE"/>
          <w:lang w:val="bg-BG" w:eastAsia="ar-SA"/>
        </w:rPr>
        <w:t xml:space="preserve">Чл. </w:t>
      </w:r>
      <w:r w:rsidR="00C63DCE">
        <w:rPr>
          <w:rFonts w:ascii="Times New Roman" w:eastAsia="Times New Roman" w:hAnsi="Times New Roman" w:cs="Calibri"/>
          <w:sz w:val="24"/>
          <w:szCs w:val="24"/>
          <w:shd w:val="clear" w:color="auto" w:fill="FEFEFE"/>
          <w:lang w:val="bg-BG" w:eastAsia="ar-SA"/>
        </w:rPr>
        <w:t>100</w:t>
      </w:r>
      <w:r>
        <w:rPr>
          <w:rFonts w:ascii="Times New Roman" w:eastAsia="Times New Roman" w:hAnsi="Times New Roman" w:cs="Calibri"/>
          <w:sz w:val="24"/>
          <w:szCs w:val="24"/>
          <w:shd w:val="clear" w:color="auto" w:fill="FEFEFE"/>
          <w:lang w:val="bg-BG" w:eastAsia="ar-SA"/>
        </w:rPr>
        <w:t xml:space="preserve">. (1) </w:t>
      </w:r>
      <w:r w:rsidR="001A4BC8">
        <w:rPr>
          <w:rFonts w:ascii="Times New Roman" w:eastAsia="Times New Roman" w:hAnsi="Times New Roman" w:cs="Calibri"/>
          <w:sz w:val="24"/>
          <w:szCs w:val="24"/>
          <w:shd w:val="clear" w:color="auto" w:fill="FEFEFE"/>
          <w:lang w:val="bg-BG" w:eastAsia="ar-SA"/>
        </w:rPr>
        <w:t>В близост до достъпния вход н</w:t>
      </w:r>
      <w:r>
        <w:rPr>
          <w:rFonts w:ascii="Times New Roman" w:eastAsia="Times New Roman" w:hAnsi="Times New Roman" w:cs="Calibri"/>
          <w:sz w:val="24"/>
          <w:szCs w:val="24"/>
          <w:shd w:val="clear" w:color="auto" w:fill="FEFEFE"/>
          <w:lang w:val="bg-BG" w:eastAsia="ar-SA"/>
        </w:rPr>
        <w:t>а всеки достъпен морски плаж се предвижда</w:t>
      </w:r>
      <w:r w:rsidR="001A4BC8">
        <w:rPr>
          <w:rFonts w:ascii="Times New Roman" w:eastAsia="Times New Roman" w:hAnsi="Times New Roman" w:cs="Calibri"/>
          <w:sz w:val="24"/>
          <w:szCs w:val="24"/>
          <w:shd w:val="clear" w:color="auto" w:fill="FEFEFE"/>
          <w:lang w:val="bg-BG" w:eastAsia="ar-SA"/>
        </w:rPr>
        <w:t xml:space="preserve"> най-малко една</w:t>
      </w:r>
      <w:r>
        <w:rPr>
          <w:rFonts w:ascii="Times New Roman" w:eastAsia="Times New Roman" w:hAnsi="Times New Roman" w:cs="Calibri"/>
          <w:sz w:val="24"/>
          <w:szCs w:val="24"/>
          <w:shd w:val="clear" w:color="auto" w:fill="FEFEFE"/>
          <w:lang w:val="bg-BG" w:eastAsia="ar-SA"/>
        </w:rPr>
        <w:t xml:space="preserve"> достъпна съблекалня, </w:t>
      </w:r>
      <w:r w:rsidR="001A4BC8" w:rsidRPr="001A4BC8">
        <w:rPr>
          <w:rFonts w:ascii="Times New Roman" w:eastAsia="Times New Roman" w:hAnsi="Times New Roman" w:cs="Calibri"/>
          <w:sz w:val="24"/>
          <w:szCs w:val="24"/>
          <w:shd w:val="clear" w:color="auto" w:fill="FEFEFE"/>
          <w:lang w:val="bg-BG" w:eastAsia="ar-SA"/>
        </w:rPr>
        <w:t>която се обозначава с международния символ за достъпност (фиг. 5)</w:t>
      </w:r>
      <w:r>
        <w:rPr>
          <w:rFonts w:ascii="Times New Roman" w:eastAsia="Times New Roman" w:hAnsi="Times New Roman" w:cs="Calibri"/>
          <w:sz w:val="24"/>
          <w:szCs w:val="24"/>
          <w:shd w:val="clear" w:color="auto" w:fill="FEFEFE"/>
          <w:lang w:val="bg-BG" w:eastAsia="ar-SA"/>
        </w:rPr>
        <w:t>.</w:t>
      </w:r>
    </w:p>
    <w:p w14:paraId="11BB4C85" w14:textId="77777777" w:rsidR="002B264D" w:rsidRDefault="002B264D" w:rsidP="00B13B1C">
      <w:pPr>
        <w:widowControl w:val="0"/>
        <w:suppressAutoHyphens/>
        <w:autoSpaceDE w:val="0"/>
        <w:spacing w:after="0" w:line="240" w:lineRule="auto"/>
        <w:ind w:firstLine="850"/>
        <w:jc w:val="both"/>
        <w:rPr>
          <w:rFonts w:ascii="Times New Roman" w:eastAsia="Times New Roman" w:hAnsi="Times New Roman" w:cs="Calibri"/>
          <w:sz w:val="24"/>
          <w:szCs w:val="24"/>
          <w:shd w:val="clear" w:color="auto" w:fill="FEFEFE"/>
          <w:lang w:val="bg-BG" w:eastAsia="ar-SA"/>
        </w:rPr>
      </w:pPr>
      <w:r>
        <w:rPr>
          <w:rFonts w:ascii="Times New Roman" w:eastAsia="Times New Roman" w:hAnsi="Times New Roman" w:cs="Calibri"/>
          <w:sz w:val="24"/>
          <w:szCs w:val="24"/>
          <w:shd w:val="clear" w:color="auto" w:fill="FEFEFE"/>
          <w:lang w:val="bg-BG" w:eastAsia="ar-SA"/>
        </w:rPr>
        <w:t>(2) Достъпната съблекалня е с</w:t>
      </w:r>
      <w:r w:rsidR="00E40BC5">
        <w:rPr>
          <w:rFonts w:ascii="Times New Roman" w:eastAsia="Times New Roman" w:hAnsi="Times New Roman" w:cs="Calibri"/>
          <w:sz w:val="24"/>
          <w:szCs w:val="24"/>
          <w:shd w:val="clear" w:color="auto" w:fill="FEFEFE"/>
          <w:lang w:val="bg-BG" w:eastAsia="ar-SA"/>
        </w:rPr>
        <w:t>ъс</w:t>
      </w:r>
      <w:r>
        <w:rPr>
          <w:rFonts w:ascii="Times New Roman" w:eastAsia="Times New Roman" w:hAnsi="Times New Roman" w:cs="Calibri"/>
          <w:sz w:val="24"/>
          <w:szCs w:val="24"/>
          <w:shd w:val="clear" w:color="auto" w:fill="FEFEFE"/>
          <w:lang w:val="bg-BG" w:eastAsia="ar-SA"/>
        </w:rPr>
        <w:t xml:space="preserve"> </w:t>
      </w:r>
      <w:r w:rsidR="00CA7493">
        <w:rPr>
          <w:rFonts w:ascii="Times New Roman" w:eastAsia="Times New Roman" w:hAnsi="Times New Roman" w:cs="Calibri"/>
          <w:sz w:val="24"/>
          <w:szCs w:val="24"/>
          <w:shd w:val="clear" w:color="auto" w:fill="FEFEFE"/>
          <w:lang w:val="bg-BG" w:eastAsia="ar-SA"/>
        </w:rPr>
        <w:t>сводно пространство за маневриране на инвалидна количка с размер</w:t>
      </w:r>
      <w:r>
        <w:rPr>
          <w:rFonts w:ascii="Times New Roman" w:eastAsia="Times New Roman" w:hAnsi="Times New Roman" w:cs="Calibri"/>
          <w:sz w:val="24"/>
          <w:szCs w:val="24"/>
          <w:shd w:val="clear" w:color="auto" w:fill="FEFEFE"/>
          <w:lang w:val="bg-BG" w:eastAsia="ar-SA"/>
        </w:rPr>
        <w:t xml:space="preserve"> най-малко 150 на 150 </w:t>
      </w:r>
      <w:r>
        <w:rPr>
          <w:rFonts w:ascii="Times New Roman" w:eastAsia="Times New Roman" w:hAnsi="Times New Roman" w:cs="Calibri"/>
          <w:sz w:val="24"/>
          <w:szCs w:val="24"/>
          <w:shd w:val="clear" w:color="auto" w:fill="FEFEFE"/>
          <w:lang w:eastAsia="ar-SA"/>
        </w:rPr>
        <w:t>cm</w:t>
      </w:r>
      <w:r>
        <w:rPr>
          <w:rFonts w:ascii="Times New Roman" w:eastAsia="Times New Roman" w:hAnsi="Times New Roman" w:cs="Calibri"/>
          <w:sz w:val="24"/>
          <w:szCs w:val="24"/>
          <w:shd w:val="clear" w:color="auto" w:fill="FEFEFE"/>
          <w:lang w:val="bg-BG" w:eastAsia="ar-SA"/>
        </w:rPr>
        <w:t>.</w:t>
      </w:r>
    </w:p>
    <w:p w14:paraId="5973492E" w14:textId="15808251" w:rsidR="002B264D" w:rsidRDefault="00CA7493" w:rsidP="00B13B1C">
      <w:pPr>
        <w:widowControl w:val="0"/>
        <w:suppressAutoHyphens/>
        <w:autoSpaceDE w:val="0"/>
        <w:spacing w:after="0" w:line="240" w:lineRule="auto"/>
        <w:ind w:firstLine="850"/>
        <w:jc w:val="both"/>
        <w:rPr>
          <w:rFonts w:ascii="Times New Roman" w:eastAsia="Times New Roman" w:hAnsi="Times New Roman" w:cs="Calibri"/>
          <w:sz w:val="24"/>
          <w:szCs w:val="24"/>
          <w:shd w:val="clear" w:color="auto" w:fill="FEFEFE"/>
          <w:lang w:val="bg-BG" w:eastAsia="ar-SA"/>
        </w:rPr>
      </w:pPr>
      <w:r>
        <w:rPr>
          <w:rFonts w:ascii="Times New Roman" w:eastAsia="Times New Roman" w:hAnsi="Times New Roman" w:cs="Calibri"/>
          <w:sz w:val="24"/>
          <w:szCs w:val="24"/>
          <w:shd w:val="clear" w:color="auto" w:fill="FEFEFE"/>
          <w:lang w:val="bg-BG" w:eastAsia="ar-SA"/>
        </w:rPr>
        <w:t xml:space="preserve">(3) Подът на достъпната съблекалня </w:t>
      </w:r>
      <w:r w:rsidR="00AE12DA">
        <w:rPr>
          <w:rFonts w:ascii="Times New Roman" w:eastAsia="Times New Roman" w:hAnsi="Times New Roman" w:cs="Calibri"/>
          <w:sz w:val="24"/>
          <w:szCs w:val="24"/>
          <w:shd w:val="clear" w:color="auto" w:fill="FEFEFE"/>
          <w:lang w:val="bg-BG" w:eastAsia="ar-SA"/>
        </w:rPr>
        <w:t>се осигурява чрез плажна настилка, свързана с достъпния маршрут на плажа</w:t>
      </w:r>
    </w:p>
    <w:p w14:paraId="36CB52C3" w14:textId="77777777" w:rsidR="00CA7493" w:rsidRDefault="00CA7493" w:rsidP="00B13B1C">
      <w:pPr>
        <w:widowControl w:val="0"/>
        <w:suppressAutoHyphens/>
        <w:autoSpaceDE w:val="0"/>
        <w:spacing w:after="0" w:line="240" w:lineRule="auto"/>
        <w:ind w:firstLine="850"/>
        <w:jc w:val="both"/>
        <w:rPr>
          <w:rFonts w:ascii="Times New Roman" w:eastAsia="Times New Roman" w:hAnsi="Times New Roman" w:cs="Calibri"/>
          <w:sz w:val="24"/>
          <w:szCs w:val="24"/>
          <w:shd w:val="clear" w:color="auto" w:fill="FEFEFE"/>
          <w:lang w:val="bg-BG" w:eastAsia="ar-SA"/>
        </w:rPr>
      </w:pPr>
      <w:r>
        <w:rPr>
          <w:rFonts w:ascii="Times New Roman" w:eastAsia="Times New Roman" w:hAnsi="Times New Roman" w:cs="Calibri"/>
          <w:sz w:val="24"/>
          <w:szCs w:val="24"/>
          <w:shd w:val="clear" w:color="auto" w:fill="FEFEFE"/>
          <w:lang w:val="bg-BG" w:eastAsia="ar-SA"/>
        </w:rPr>
        <w:t xml:space="preserve">(4) В достъпната съблекалня се предвижда достъпно място за сядане с височина на сядане 40 </w:t>
      </w:r>
      <w:r>
        <w:rPr>
          <w:rFonts w:ascii="Times New Roman" w:eastAsia="Times New Roman" w:hAnsi="Times New Roman" w:cs="Calibri"/>
          <w:sz w:val="24"/>
          <w:szCs w:val="24"/>
          <w:shd w:val="clear" w:color="auto" w:fill="FEFEFE"/>
          <w:lang w:eastAsia="ar-SA"/>
        </w:rPr>
        <w:t>cm</w:t>
      </w:r>
      <w:r>
        <w:rPr>
          <w:rFonts w:ascii="Times New Roman" w:eastAsia="Times New Roman" w:hAnsi="Times New Roman" w:cs="Calibri"/>
          <w:sz w:val="24"/>
          <w:szCs w:val="24"/>
          <w:shd w:val="clear" w:color="auto" w:fill="FEFEFE"/>
          <w:lang w:val="bg-BG" w:eastAsia="ar-SA"/>
        </w:rPr>
        <w:t>.</w:t>
      </w:r>
    </w:p>
    <w:p w14:paraId="3132CFA4" w14:textId="77777777" w:rsidR="00CA7493" w:rsidRPr="00CA7493" w:rsidRDefault="00CA7493" w:rsidP="00B13B1C">
      <w:pPr>
        <w:widowControl w:val="0"/>
        <w:suppressAutoHyphens/>
        <w:autoSpaceDE w:val="0"/>
        <w:spacing w:after="0" w:line="240" w:lineRule="auto"/>
        <w:ind w:firstLine="850"/>
        <w:jc w:val="both"/>
        <w:rPr>
          <w:rFonts w:ascii="Times New Roman" w:eastAsia="Times New Roman" w:hAnsi="Times New Roman" w:cs="Calibri"/>
          <w:sz w:val="24"/>
          <w:szCs w:val="24"/>
          <w:shd w:val="clear" w:color="auto" w:fill="FEFEFE"/>
          <w:lang w:val="bg-BG" w:eastAsia="ar-SA"/>
        </w:rPr>
      </w:pPr>
      <w:r>
        <w:rPr>
          <w:rFonts w:ascii="Times New Roman" w:eastAsia="Times New Roman" w:hAnsi="Times New Roman" w:cs="Calibri"/>
          <w:sz w:val="24"/>
          <w:szCs w:val="24"/>
          <w:shd w:val="clear" w:color="auto" w:fill="FEFEFE"/>
          <w:lang w:val="bg-BG" w:eastAsia="ar-SA"/>
        </w:rPr>
        <w:t xml:space="preserve">(5) Закачалките в достъпната съблекалня се монтират на височина не по-голяма от 120 </w:t>
      </w:r>
      <w:r>
        <w:rPr>
          <w:rFonts w:ascii="Times New Roman" w:eastAsia="Times New Roman" w:hAnsi="Times New Roman" w:cs="Calibri"/>
          <w:sz w:val="24"/>
          <w:szCs w:val="24"/>
          <w:shd w:val="clear" w:color="auto" w:fill="FEFEFE"/>
          <w:lang w:eastAsia="ar-SA"/>
        </w:rPr>
        <w:t>cm</w:t>
      </w:r>
      <w:r>
        <w:rPr>
          <w:rFonts w:ascii="Times New Roman" w:eastAsia="Times New Roman" w:hAnsi="Times New Roman" w:cs="Calibri"/>
          <w:sz w:val="24"/>
          <w:szCs w:val="24"/>
          <w:shd w:val="clear" w:color="auto" w:fill="FEFEFE"/>
          <w:lang w:val="bg-BG" w:eastAsia="ar-SA"/>
        </w:rPr>
        <w:t>.</w:t>
      </w:r>
    </w:p>
    <w:p w14:paraId="0554A764" w14:textId="06389A16" w:rsidR="009E57F1" w:rsidRDefault="008F7877" w:rsidP="008F7877">
      <w:pPr>
        <w:widowControl w:val="0"/>
        <w:suppressAutoHyphens/>
        <w:autoSpaceDE w:val="0"/>
        <w:spacing w:after="0" w:line="240" w:lineRule="auto"/>
        <w:ind w:firstLine="850"/>
        <w:jc w:val="both"/>
        <w:rPr>
          <w:rFonts w:ascii="Times New Roman" w:eastAsia="Times New Roman" w:hAnsi="Times New Roman" w:cs="Calibri"/>
          <w:sz w:val="24"/>
          <w:szCs w:val="24"/>
          <w:shd w:val="clear" w:color="auto" w:fill="FEFEFE"/>
          <w:lang w:val="bg-BG" w:eastAsia="ar-SA"/>
        </w:rPr>
      </w:pPr>
      <w:r>
        <w:rPr>
          <w:rFonts w:ascii="Times New Roman" w:eastAsia="Times New Roman" w:hAnsi="Times New Roman" w:cs="Calibri"/>
          <w:sz w:val="24"/>
          <w:szCs w:val="24"/>
          <w:shd w:val="clear" w:color="auto" w:fill="FEFEFE"/>
          <w:lang w:val="bg-BG" w:eastAsia="ar-SA"/>
        </w:rPr>
        <w:t>Чл. 10</w:t>
      </w:r>
      <w:r w:rsidR="00C63DCE">
        <w:rPr>
          <w:rFonts w:ascii="Times New Roman" w:eastAsia="Times New Roman" w:hAnsi="Times New Roman" w:cs="Calibri"/>
          <w:sz w:val="24"/>
          <w:szCs w:val="24"/>
          <w:shd w:val="clear" w:color="auto" w:fill="FEFEFE"/>
          <w:lang w:val="bg-BG" w:eastAsia="ar-SA"/>
        </w:rPr>
        <w:t>1</w:t>
      </w:r>
      <w:r>
        <w:rPr>
          <w:rFonts w:ascii="Times New Roman" w:eastAsia="Times New Roman" w:hAnsi="Times New Roman" w:cs="Calibri"/>
          <w:sz w:val="24"/>
          <w:szCs w:val="24"/>
          <w:shd w:val="clear" w:color="auto" w:fill="FEFEFE"/>
          <w:lang w:val="bg-BG" w:eastAsia="ar-SA"/>
        </w:rPr>
        <w:t xml:space="preserve">. </w:t>
      </w:r>
      <w:r w:rsidR="009E57F1">
        <w:rPr>
          <w:rFonts w:ascii="Times New Roman" w:eastAsia="Times New Roman" w:hAnsi="Times New Roman" w:cs="Calibri"/>
          <w:sz w:val="24"/>
          <w:szCs w:val="24"/>
          <w:shd w:val="clear" w:color="auto" w:fill="FEFEFE"/>
          <w:lang w:val="bg-BG" w:eastAsia="ar-SA"/>
        </w:rPr>
        <w:t xml:space="preserve">(1) </w:t>
      </w:r>
      <w:r w:rsidRPr="008F7877">
        <w:rPr>
          <w:rFonts w:ascii="Times New Roman" w:eastAsia="Times New Roman" w:hAnsi="Times New Roman" w:cs="Calibri"/>
          <w:sz w:val="24"/>
          <w:szCs w:val="24"/>
          <w:shd w:val="clear" w:color="auto" w:fill="FEFEFE"/>
          <w:lang w:val="bg-BG" w:eastAsia="ar-SA"/>
        </w:rPr>
        <w:t>В близост до достъпния вход на всеки достъпен морски плаж се предвижда най-малко ед</w:t>
      </w:r>
      <w:r w:rsidR="009E57F1">
        <w:rPr>
          <w:rFonts w:ascii="Times New Roman" w:eastAsia="Times New Roman" w:hAnsi="Times New Roman" w:cs="Calibri"/>
          <w:sz w:val="24"/>
          <w:szCs w:val="24"/>
          <w:shd w:val="clear" w:color="auto" w:fill="FEFEFE"/>
          <w:lang w:val="bg-BG" w:eastAsia="ar-SA"/>
        </w:rPr>
        <w:t>и</w:t>
      </w:r>
      <w:r w:rsidRPr="008F7877">
        <w:rPr>
          <w:rFonts w:ascii="Times New Roman" w:eastAsia="Times New Roman" w:hAnsi="Times New Roman" w:cs="Calibri"/>
          <w:sz w:val="24"/>
          <w:szCs w:val="24"/>
          <w:shd w:val="clear" w:color="auto" w:fill="FEFEFE"/>
          <w:lang w:val="bg-BG" w:eastAsia="ar-SA"/>
        </w:rPr>
        <w:t xml:space="preserve">н </w:t>
      </w:r>
      <w:r w:rsidR="009E57F1">
        <w:rPr>
          <w:rFonts w:ascii="Times New Roman" w:eastAsia="Times New Roman" w:hAnsi="Times New Roman" w:cs="Calibri"/>
          <w:sz w:val="24"/>
          <w:szCs w:val="24"/>
          <w:shd w:val="clear" w:color="auto" w:fill="FEFEFE"/>
          <w:lang w:val="bg-BG" w:eastAsia="ar-SA"/>
        </w:rPr>
        <w:t xml:space="preserve">достъпен </w:t>
      </w:r>
      <w:r w:rsidRPr="008F7877">
        <w:rPr>
          <w:rFonts w:ascii="Times New Roman" w:eastAsia="Times New Roman" w:hAnsi="Times New Roman" w:cs="Calibri"/>
          <w:sz w:val="24"/>
          <w:szCs w:val="24"/>
          <w:shd w:val="clear" w:color="auto" w:fill="FEFEFE"/>
          <w:lang w:val="bg-BG" w:eastAsia="ar-SA"/>
        </w:rPr>
        <w:t>д</w:t>
      </w:r>
      <w:r w:rsidR="009E57F1">
        <w:rPr>
          <w:rFonts w:ascii="Times New Roman" w:eastAsia="Times New Roman" w:hAnsi="Times New Roman" w:cs="Calibri"/>
          <w:sz w:val="24"/>
          <w:szCs w:val="24"/>
          <w:shd w:val="clear" w:color="auto" w:fill="FEFEFE"/>
          <w:lang w:val="bg-BG" w:eastAsia="ar-SA"/>
        </w:rPr>
        <w:t>уш.</w:t>
      </w:r>
    </w:p>
    <w:p w14:paraId="1BA64E85" w14:textId="2C796944" w:rsidR="009E57F1" w:rsidRDefault="009E57F1" w:rsidP="008F7877">
      <w:pPr>
        <w:widowControl w:val="0"/>
        <w:suppressAutoHyphens/>
        <w:autoSpaceDE w:val="0"/>
        <w:spacing w:after="0" w:line="240" w:lineRule="auto"/>
        <w:ind w:firstLine="850"/>
        <w:jc w:val="both"/>
        <w:rPr>
          <w:rFonts w:ascii="Times New Roman" w:eastAsia="Times New Roman" w:hAnsi="Times New Roman" w:cs="Calibri"/>
          <w:sz w:val="24"/>
          <w:szCs w:val="24"/>
          <w:shd w:val="clear" w:color="auto" w:fill="FEFEFE"/>
          <w:lang w:val="bg-BG" w:eastAsia="ar-SA"/>
        </w:rPr>
      </w:pPr>
      <w:r>
        <w:rPr>
          <w:rFonts w:ascii="Times New Roman" w:eastAsia="Times New Roman" w:hAnsi="Times New Roman" w:cs="Calibri"/>
          <w:sz w:val="24"/>
          <w:szCs w:val="24"/>
          <w:shd w:val="clear" w:color="auto" w:fill="FEFEFE"/>
          <w:lang w:val="bg-BG" w:eastAsia="ar-SA"/>
        </w:rPr>
        <w:t xml:space="preserve">(2) Настилката при достъпния душ </w:t>
      </w:r>
      <w:r w:rsidR="00E26D77">
        <w:rPr>
          <w:rFonts w:ascii="Times New Roman" w:eastAsia="Times New Roman" w:hAnsi="Times New Roman" w:cs="Calibri"/>
          <w:sz w:val="24"/>
          <w:szCs w:val="24"/>
          <w:shd w:val="clear" w:color="auto" w:fill="FEFEFE"/>
          <w:lang w:val="bg-BG" w:eastAsia="ar-SA"/>
        </w:rPr>
        <w:t>представлява плажна настилка</w:t>
      </w:r>
      <w:r>
        <w:rPr>
          <w:rFonts w:ascii="Times New Roman" w:eastAsia="Times New Roman" w:hAnsi="Times New Roman" w:cs="Calibri"/>
          <w:sz w:val="24"/>
          <w:szCs w:val="24"/>
          <w:shd w:val="clear" w:color="auto" w:fill="FEFEFE"/>
          <w:lang w:val="bg-BG" w:eastAsia="ar-SA"/>
        </w:rPr>
        <w:t xml:space="preserve">, </w:t>
      </w:r>
      <w:r w:rsidRPr="009E57F1">
        <w:rPr>
          <w:rFonts w:ascii="Times New Roman" w:eastAsia="Times New Roman" w:hAnsi="Times New Roman" w:cs="Calibri"/>
          <w:sz w:val="24"/>
          <w:szCs w:val="24"/>
          <w:shd w:val="clear" w:color="auto" w:fill="FEFEFE"/>
          <w:lang w:val="bg-BG" w:eastAsia="ar-SA"/>
        </w:rPr>
        <w:t>свързана с достъпния маршрут на плажа</w:t>
      </w:r>
      <w:r>
        <w:rPr>
          <w:rFonts w:ascii="Times New Roman" w:eastAsia="Times New Roman" w:hAnsi="Times New Roman" w:cs="Calibri"/>
          <w:sz w:val="24"/>
          <w:szCs w:val="24"/>
          <w:shd w:val="clear" w:color="auto" w:fill="FEFEFE"/>
          <w:lang w:val="bg-BG" w:eastAsia="ar-SA"/>
        </w:rPr>
        <w:t>.</w:t>
      </w:r>
    </w:p>
    <w:p w14:paraId="561EF7B7" w14:textId="6A7F3958" w:rsidR="008F7877" w:rsidRDefault="009E57F1" w:rsidP="008F7877">
      <w:pPr>
        <w:widowControl w:val="0"/>
        <w:suppressAutoHyphens/>
        <w:autoSpaceDE w:val="0"/>
        <w:spacing w:after="0" w:line="240" w:lineRule="auto"/>
        <w:ind w:firstLine="850"/>
        <w:jc w:val="both"/>
        <w:rPr>
          <w:rFonts w:ascii="Times New Roman" w:eastAsia="Times New Roman" w:hAnsi="Times New Roman" w:cs="Calibri"/>
          <w:sz w:val="24"/>
          <w:szCs w:val="24"/>
          <w:shd w:val="clear" w:color="auto" w:fill="FEFEFE"/>
          <w:lang w:val="bg-BG" w:eastAsia="ar-SA"/>
        </w:rPr>
      </w:pPr>
      <w:r>
        <w:rPr>
          <w:rFonts w:ascii="Times New Roman" w:eastAsia="Times New Roman" w:hAnsi="Times New Roman" w:cs="Calibri"/>
          <w:sz w:val="24"/>
          <w:szCs w:val="24"/>
          <w:shd w:val="clear" w:color="auto" w:fill="FEFEFE"/>
          <w:lang w:val="bg-BG" w:eastAsia="ar-SA"/>
        </w:rPr>
        <w:t xml:space="preserve">(3) </w:t>
      </w:r>
      <w:r w:rsidR="00E26D77">
        <w:rPr>
          <w:rFonts w:ascii="Times New Roman" w:eastAsia="Times New Roman" w:hAnsi="Times New Roman" w:cs="Calibri"/>
          <w:sz w:val="24"/>
          <w:szCs w:val="24"/>
          <w:shd w:val="clear" w:color="auto" w:fill="FEFEFE"/>
          <w:lang w:val="bg-BG" w:eastAsia="ar-SA"/>
        </w:rPr>
        <w:t>Настилката на м</w:t>
      </w:r>
      <w:r>
        <w:rPr>
          <w:rFonts w:ascii="Times New Roman" w:eastAsia="Times New Roman" w:hAnsi="Times New Roman" w:cs="Calibri"/>
          <w:sz w:val="24"/>
          <w:szCs w:val="24"/>
          <w:shd w:val="clear" w:color="auto" w:fill="FEFEFE"/>
          <w:lang w:val="bg-BG" w:eastAsia="ar-SA"/>
        </w:rPr>
        <w:t xml:space="preserve">ястото на достъпния душ </w:t>
      </w:r>
      <w:r w:rsidR="008F7877" w:rsidRPr="008F7877">
        <w:rPr>
          <w:rFonts w:ascii="Times New Roman" w:eastAsia="Times New Roman" w:hAnsi="Times New Roman" w:cs="Calibri"/>
          <w:sz w:val="24"/>
          <w:szCs w:val="24"/>
          <w:shd w:val="clear" w:color="auto" w:fill="FEFEFE"/>
          <w:lang w:val="bg-BG" w:eastAsia="ar-SA"/>
        </w:rPr>
        <w:t xml:space="preserve">се </w:t>
      </w:r>
      <w:r>
        <w:rPr>
          <w:rFonts w:ascii="Times New Roman" w:eastAsia="Times New Roman" w:hAnsi="Times New Roman" w:cs="Calibri"/>
          <w:sz w:val="24"/>
          <w:szCs w:val="24"/>
          <w:shd w:val="clear" w:color="auto" w:fill="FEFEFE"/>
          <w:lang w:val="bg-BG" w:eastAsia="ar-SA"/>
        </w:rPr>
        <w:t xml:space="preserve">осигурява с размери 150 на 150 </w:t>
      </w:r>
      <w:r>
        <w:rPr>
          <w:rFonts w:ascii="Times New Roman" w:eastAsia="Times New Roman" w:hAnsi="Times New Roman" w:cs="Calibri"/>
          <w:sz w:val="24"/>
          <w:szCs w:val="24"/>
          <w:shd w:val="clear" w:color="auto" w:fill="FEFEFE"/>
          <w:lang w:eastAsia="ar-SA"/>
        </w:rPr>
        <w:t>cm</w:t>
      </w:r>
      <w:r>
        <w:rPr>
          <w:rFonts w:ascii="Times New Roman" w:eastAsia="Times New Roman" w:hAnsi="Times New Roman" w:cs="Calibri"/>
          <w:sz w:val="24"/>
          <w:szCs w:val="24"/>
          <w:shd w:val="clear" w:color="auto" w:fill="FEFEFE"/>
          <w:lang w:val="bg-BG" w:eastAsia="ar-SA"/>
        </w:rPr>
        <w:t xml:space="preserve"> и се </w:t>
      </w:r>
      <w:r w:rsidR="008F7877" w:rsidRPr="008F7877">
        <w:rPr>
          <w:rFonts w:ascii="Times New Roman" w:eastAsia="Times New Roman" w:hAnsi="Times New Roman" w:cs="Calibri"/>
          <w:sz w:val="24"/>
          <w:szCs w:val="24"/>
          <w:shd w:val="clear" w:color="auto" w:fill="FEFEFE"/>
          <w:lang w:val="bg-BG" w:eastAsia="ar-SA"/>
        </w:rPr>
        <w:t>обозначава с международния символ за</w:t>
      </w:r>
      <w:r w:rsidR="00D425A6">
        <w:rPr>
          <w:rFonts w:ascii="Times New Roman" w:eastAsia="Times New Roman" w:hAnsi="Times New Roman" w:cs="Calibri"/>
          <w:sz w:val="24"/>
          <w:szCs w:val="24"/>
          <w:shd w:val="clear" w:color="auto" w:fill="FEFEFE"/>
          <w:lang w:val="bg-BG" w:eastAsia="ar-SA"/>
        </w:rPr>
        <w:t xml:space="preserve"> </w:t>
      </w:r>
      <w:r w:rsidR="008F7877" w:rsidRPr="008F7877">
        <w:rPr>
          <w:rFonts w:ascii="Times New Roman" w:eastAsia="Times New Roman" w:hAnsi="Times New Roman" w:cs="Calibri"/>
          <w:sz w:val="24"/>
          <w:szCs w:val="24"/>
          <w:shd w:val="clear" w:color="auto" w:fill="FEFEFE"/>
          <w:lang w:val="bg-BG" w:eastAsia="ar-SA"/>
        </w:rPr>
        <w:t>достъпност (фиг. 5).</w:t>
      </w:r>
    </w:p>
    <w:p w14:paraId="7D12188B" w14:textId="77777777" w:rsidR="00743F19" w:rsidRDefault="00743F19" w:rsidP="008F7877">
      <w:pPr>
        <w:widowControl w:val="0"/>
        <w:suppressAutoHyphens/>
        <w:autoSpaceDE w:val="0"/>
        <w:spacing w:after="0" w:line="240" w:lineRule="auto"/>
        <w:ind w:firstLine="850"/>
        <w:jc w:val="both"/>
        <w:rPr>
          <w:rFonts w:ascii="Times New Roman" w:eastAsia="Times New Roman" w:hAnsi="Times New Roman" w:cs="Calibri"/>
          <w:sz w:val="24"/>
          <w:szCs w:val="24"/>
          <w:shd w:val="clear" w:color="auto" w:fill="FEFEFE"/>
          <w:lang w:val="bg-BG" w:eastAsia="ar-SA"/>
        </w:rPr>
      </w:pPr>
      <w:r>
        <w:rPr>
          <w:rFonts w:ascii="Times New Roman" w:eastAsia="Times New Roman" w:hAnsi="Times New Roman" w:cs="Calibri"/>
          <w:sz w:val="24"/>
          <w:szCs w:val="24"/>
          <w:shd w:val="clear" w:color="auto" w:fill="FEFEFE"/>
          <w:lang w:val="bg-BG" w:eastAsia="ar-SA"/>
        </w:rPr>
        <w:t xml:space="preserve">(4) Ръкохватките за пускане и спиране на водата се разполагат на височина 100 </w:t>
      </w:r>
      <w:r>
        <w:rPr>
          <w:rFonts w:ascii="Times New Roman" w:eastAsia="Times New Roman" w:hAnsi="Times New Roman" w:cs="Calibri"/>
          <w:sz w:val="24"/>
          <w:szCs w:val="24"/>
          <w:shd w:val="clear" w:color="auto" w:fill="FEFEFE"/>
          <w:lang w:eastAsia="ar-SA"/>
        </w:rPr>
        <w:t>cm</w:t>
      </w:r>
      <w:r>
        <w:rPr>
          <w:rFonts w:ascii="Times New Roman" w:eastAsia="Times New Roman" w:hAnsi="Times New Roman" w:cs="Calibri"/>
          <w:sz w:val="24"/>
          <w:szCs w:val="24"/>
          <w:shd w:val="clear" w:color="auto" w:fill="FEFEFE"/>
          <w:lang w:val="bg-BG" w:eastAsia="ar-SA"/>
        </w:rPr>
        <w:t>.</w:t>
      </w:r>
    </w:p>
    <w:p w14:paraId="3A44905F" w14:textId="615BAC3A" w:rsidR="00743F19" w:rsidRPr="00743F19" w:rsidRDefault="00743F19" w:rsidP="008F7877">
      <w:pPr>
        <w:widowControl w:val="0"/>
        <w:suppressAutoHyphens/>
        <w:autoSpaceDE w:val="0"/>
        <w:spacing w:after="0" w:line="240" w:lineRule="auto"/>
        <w:ind w:firstLine="850"/>
        <w:jc w:val="both"/>
        <w:rPr>
          <w:rFonts w:ascii="Times New Roman" w:eastAsia="Times New Roman" w:hAnsi="Times New Roman" w:cs="Calibri"/>
          <w:sz w:val="24"/>
          <w:szCs w:val="24"/>
          <w:shd w:val="clear" w:color="auto" w:fill="FEFEFE"/>
          <w:lang w:val="bg-BG" w:eastAsia="ar-SA"/>
        </w:rPr>
      </w:pPr>
      <w:r>
        <w:rPr>
          <w:rFonts w:ascii="Times New Roman" w:eastAsia="Times New Roman" w:hAnsi="Times New Roman" w:cs="Calibri"/>
          <w:sz w:val="24"/>
          <w:szCs w:val="24"/>
          <w:shd w:val="clear" w:color="auto" w:fill="FEFEFE"/>
          <w:lang w:val="bg-BG" w:eastAsia="ar-SA"/>
        </w:rPr>
        <w:t>Чл. 10</w:t>
      </w:r>
      <w:r w:rsidR="00C63DCE">
        <w:rPr>
          <w:rFonts w:ascii="Times New Roman" w:eastAsia="Times New Roman" w:hAnsi="Times New Roman" w:cs="Calibri"/>
          <w:sz w:val="24"/>
          <w:szCs w:val="24"/>
          <w:shd w:val="clear" w:color="auto" w:fill="FEFEFE"/>
          <w:lang w:val="bg-BG" w:eastAsia="ar-SA"/>
        </w:rPr>
        <w:t>2</w:t>
      </w:r>
      <w:r>
        <w:rPr>
          <w:rFonts w:ascii="Times New Roman" w:eastAsia="Times New Roman" w:hAnsi="Times New Roman" w:cs="Calibri"/>
          <w:sz w:val="24"/>
          <w:szCs w:val="24"/>
          <w:shd w:val="clear" w:color="auto" w:fill="FEFEFE"/>
          <w:lang w:val="bg-BG" w:eastAsia="ar-SA"/>
        </w:rPr>
        <w:t xml:space="preserve">. </w:t>
      </w:r>
      <w:proofErr w:type="spellStart"/>
      <w:r w:rsidR="00E26D77" w:rsidRPr="00E26D77">
        <w:rPr>
          <w:rFonts w:ascii="Times New Roman" w:eastAsia="Times New Roman" w:hAnsi="Times New Roman" w:cs="Calibri"/>
          <w:sz w:val="24"/>
          <w:szCs w:val="24"/>
          <w:shd w:val="clear" w:color="auto" w:fill="FEFEFE"/>
          <w:lang w:val="bg-BG" w:eastAsia="ar-SA"/>
        </w:rPr>
        <w:t>Преместваемите</w:t>
      </w:r>
      <w:proofErr w:type="spellEnd"/>
      <w:r w:rsidR="00E26D77" w:rsidRPr="00E26D77">
        <w:rPr>
          <w:rFonts w:ascii="Times New Roman" w:eastAsia="Times New Roman" w:hAnsi="Times New Roman" w:cs="Calibri"/>
          <w:sz w:val="24"/>
          <w:szCs w:val="24"/>
          <w:shd w:val="clear" w:color="auto" w:fill="FEFEFE"/>
          <w:lang w:val="bg-BG" w:eastAsia="ar-SA"/>
        </w:rPr>
        <w:t xml:space="preserve"> обекти и заведенията за бързо обслужване на достъпния морски плаж </w:t>
      </w:r>
      <w:r w:rsidR="00B23F1D">
        <w:rPr>
          <w:rFonts w:ascii="Times New Roman" w:eastAsia="Times New Roman" w:hAnsi="Times New Roman" w:cs="Calibri"/>
          <w:sz w:val="24"/>
          <w:szCs w:val="24"/>
          <w:shd w:val="clear" w:color="auto" w:fill="FEFEFE"/>
          <w:lang w:val="bg-BG" w:eastAsia="ar-SA"/>
        </w:rPr>
        <w:t xml:space="preserve">се </w:t>
      </w:r>
      <w:r w:rsidR="00E26D77">
        <w:rPr>
          <w:rFonts w:ascii="Times New Roman" w:eastAsia="Times New Roman" w:hAnsi="Times New Roman" w:cs="Calibri"/>
          <w:sz w:val="24"/>
          <w:szCs w:val="24"/>
          <w:shd w:val="clear" w:color="auto" w:fill="FEFEFE"/>
          <w:lang w:val="bg-BG" w:eastAsia="ar-SA"/>
        </w:rPr>
        <w:t>осигуряват</w:t>
      </w:r>
      <w:r w:rsidR="00B23F1D">
        <w:rPr>
          <w:rFonts w:ascii="Times New Roman" w:eastAsia="Times New Roman" w:hAnsi="Times New Roman" w:cs="Calibri"/>
          <w:sz w:val="24"/>
          <w:szCs w:val="24"/>
          <w:shd w:val="clear" w:color="auto" w:fill="FEFEFE"/>
          <w:lang w:val="bg-BG" w:eastAsia="ar-SA"/>
        </w:rPr>
        <w:t xml:space="preserve"> достъпни, съгласно изискванията на тази наредба, и се </w:t>
      </w:r>
      <w:r w:rsidR="00E26D77">
        <w:rPr>
          <w:rFonts w:ascii="Times New Roman" w:eastAsia="Times New Roman" w:hAnsi="Times New Roman" w:cs="Calibri"/>
          <w:sz w:val="24"/>
          <w:szCs w:val="24"/>
          <w:shd w:val="clear" w:color="auto" w:fill="FEFEFE"/>
          <w:lang w:val="bg-BG" w:eastAsia="ar-SA"/>
        </w:rPr>
        <w:t>свързват с</w:t>
      </w:r>
      <w:r w:rsidR="00B23F1D">
        <w:rPr>
          <w:rFonts w:ascii="Times New Roman" w:eastAsia="Times New Roman" w:hAnsi="Times New Roman" w:cs="Calibri"/>
          <w:sz w:val="24"/>
          <w:szCs w:val="24"/>
          <w:shd w:val="clear" w:color="auto" w:fill="FEFEFE"/>
          <w:lang w:val="bg-BG" w:eastAsia="ar-SA"/>
        </w:rPr>
        <w:t xml:space="preserve"> достъпния маршрут на плажа.</w:t>
      </w:r>
    </w:p>
    <w:p w14:paraId="73635A5C" w14:textId="1A94065E" w:rsidR="009E57F1" w:rsidRPr="008F7877" w:rsidRDefault="00473D24" w:rsidP="008F7877">
      <w:pPr>
        <w:widowControl w:val="0"/>
        <w:suppressAutoHyphens/>
        <w:autoSpaceDE w:val="0"/>
        <w:spacing w:after="0" w:line="240" w:lineRule="auto"/>
        <w:ind w:firstLine="850"/>
        <w:jc w:val="both"/>
        <w:rPr>
          <w:rFonts w:ascii="Times New Roman" w:eastAsia="Times New Roman" w:hAnsi="Times New Roman" w:cs="Calibri"/>
          <w:sz w:val="24"/>
          <w:szCs w:val="24"/>
          <w:shd w:val="clear" w:color="auto" w:fill="FEFEFE"/>
          <w:lang w:val="bg-BG" w:eastAsia="ar-SA"/>
        </w:rPr>
      </w:pPr>
      <w:r>
        <w:rPr>
          <w:rFonts w:ascii="Times New Roman" w:eastAsia="Times New Roman" w:hAnsi="Times New Roman" w:cs="Calibri"/>
          <w:sz w:val="24"/>
          <w:szCs w:val="24"/>
          <w:shd w:val="clear" w:color="auto" w:fill="FEFEFE"/>
          <w:lang w:val="bg-BG" w:eastAsia="ar-SA"/>
        </w:rPr>
        <w:t>Чл. 10</w:t>
      </w:r>
      <w:r w:rsidR="00C63DCE">
        <w:rPr>
          <w:rFonts w:ascii="Times New Roman" w:eastAsia="Times New Roman" w:hAnsi="Times New Roman" w:cs="Calibri"/>
          <w:sz w:val="24"/>
          <w:szCs w:val="24"/>
          <w:shd w:val="clear" w:color="auto" w:fill="FEFEFE"/>
          <w:lang w:val="bg-BG" w:eastAsia="ar-SA"/>
        </w:rPr>
        <w:t>3</w:t>
      </w:r>
      <w:r>
        <w:rPr>
          <w:rFonts w:ascii="Times New Roman" w:eastAsia="Times New Roman" w:hAnsi="Times New Roman" w:cs="Calibri"/>
          <w:sz w:val="24"/>
          <w:szCs w:val="24"/>
          <w:shd w:val="clear" w:color="auto" w:fill="FEFEFE"/>
          <w:lang w:val="bg-BG" w:eastAsia="ar-SA"/>
        </w:rPr>
        <w:t>. До предвидените на достъпния морски плаж съоръжения за спортно развлекателна дейност се осигурява достъпен маршрут, свързан с достъпния маршрут на плажа.</w:t>
      </w:r>
    </w:p>
    <w:p w14:paraId="458E710F" w14:textId="1B631E95" w:rsidR="00443A6B" w:rsidRDefault="00473D24" w:rsidP="00B13B1C">
      <w:pPr>
        <w:widowControl w:val="0"/>
        <w:suppressAutoHyphens/>
        <w:autoSpaceDE w:val="0"/>
        <w:spacing w:after="0" w:line="240" w:lineRule="auto"/>
        <w:ind w:firstLine="850"/>
        <w:jc w:val="both"/>
        <w:rPr>
          <w:rFonts w:ascii="Times New Roman" w:eastAsia="Times New Roman" w:hAnsi="Times New Roman" w:cs="Calibri"/>
          <w:sz w:val="24"/>
          <w:szCs w:val="24"/>
          <w:shd w:val="clear" w:color="auto" w:fill="FEFEFE"/>
          <w:lang w:val="bg-BG" w:eastAsia="ar-SA"/>
        </w:rPr>
      </w:pPr>
      <w:r>
        <w:rPr>
          <w:rFonts w:ascii="Times New Roman" w:eastAsia="Times New Roman" w:hAnsi="Times New Roman" w:cs="Calibri"/>
          <w:sz w:val="24"/>
          <w:szCs w:val="24"/>
          <w:shd w:val="clear" w:color="auto" w:fill="FEFEFE"/>
          <w:lang w:val="bg-BG" w:eastAsia="ar-SA"/>
        </w:rPr>
        <w:t>Чл. 10</w:t>
      </w:r>
      <w:r w:rsidR="00C63DCE">
        <w:rPr>
          <w:rFonts w:ascii="Times New Roman" w:eastAsia="Times New Roman" w:hAnsi="Times New Roman" w:cs="Calibri"/>
          <w:sz w:val="24"/>
          <w:szCs w:val="24"/>
          <w:shd w:val="clear" w:color="auto" w:fill="FEFEFE"/>
          <w:lang w:val="bg-BG" w:eastAsia="ar-SA"/>
        </w:rPr>
        <w:t>4</w:t>
      </w:r>
      <w:r>
        <w:rPr>
          <w:rFonts w:ascii="Times New Roman" w:eastAsia="Times New Roman" w:hAnsi="Times New Roman" w:cs="Calibri"/>
          <w:sz w:val="24"/>
          <w:szCs w:val="24"/>
          <w:shd w:val="clear" w:color="auto" w:fill="FEFEFE"/>
          <w:lang w:val="bg-BG" w:eastAsia="ar-SA"/>
        </w:rPr>
        <w:t>. До услугите по чл. 9</w:t>
      </w:r>
      <w:r w:rsidR="005447DF">
        <w:rPr>
          <w:rFonts w:ascii="Times New Roman" w:eastAsia="Times New Roman" w:hAnsi="Times New Roman" w:cs="Calibri"/>
          <w:sz w:val="24"/>
          <w:szCs w:val="24"/>
          <w:shd w:val="clear" w:color="auto" w:fill="FEFEFE"/>
          <w:lang w:val="bg-BG" w:eastAsia="ar-SA"/>
        </w:rPr>
        <w:t>6</w:t>
      </w:r>
      <w:r>
        <w:rPr>
          <w:rFonts w:ascii="Times New Roman" w:eastAsia="Times New Roman" w:hAnsi="Times New Roman" w:cs="Calibri"/>
          <w:sz w:val="24"/>
          <w:szCs w:val="24"/>
          <w:shd w:val="clear" w:color="auto" w:fill="FEFEFE"/>
          <w:lang w:val="bg-BG" w:eastAsia="ar-SA"/>
        </w:rPr>
        <w:t xml:space="preserve">, ал. 3, т. </w:t>
      </w:r>
      <w:r w:rsidR="00E26D77">
        <w:rPr>
          <w:rFonts w:ascii="Times New Roman" w:eastAsia="Times New Roman" w:hAnsi="Times New Roman" w:cs="Calibri"/>
          <w:sz w:val="24"/>
          <w:szCs w:val="24"/>
          <w:shd w:val="clear" w:color="auto" w:fill="FEFEFE"/>
          <w:lang w:val="bg-BG" w:eastAsia="ar-SA"/>
        </w:rPr>
        <w:t>4</w:t>
      </w:r>
      <w:r>
        <w:rPr>
          <w:rFonts w:ascii="Times New Roman" w:eastAsia="Times New Roman" w:hAnsi="Times New Roman" w:cs="Calibri"/>
          <w:sz w:val="24"/>
          <w:szCs w:val="24"/>
          <w:shd w:val="clear" w:color="auto" w:fill="FEFEFE"/>
          <w:lang w:val="bg-BG" w:eastAsia="ar-SA"/>
        </w:rPr>
        <w:t xml:space="preserve"> </w:t>
      </w:r>
      <w:r w:rsidRPr="00473D24">
        <w:rPr>
          <w:rFonts w:ascii="Times New Roman" w:eastAsia="Times New Roman" w:hAnsi="Times New Roman" w:cs="Calibri"/>
          <w:sz w:val="24"/>
          <w:szCs w:val="24"/>
          <w:shd w:val="clear" w:color="auto" w:fill="FEFEFE"/>
          <w:lang w:val="bg-BG" w:eastAsia="ar-SA"/>
        </w:rPr>
        <w:t xml:space="preserve">се осигурява достъпен </w:t>
      </w:r>
      <w:r>
        <w:rPr>
          <w:rFonts w:ascii="Times New Roman" w:eastAsia="Times New Roman" w:hAnsi="Times New Roman" w:cs="Calibri"/>
          <w:sz w:val="24"/>
          <w:szCs w:val="24"/>
          <w:shd w:val="clear" w:color="auto" w:fill="FEFEFE"/>
          <w:lang w:val="bg-BG" w:eastAsia="ar-SA"/>
        </w:rPr>
        <w:t>маршрут</w:t>
      </w:r>
      <w:r w:rsidRPr="00473D24">
        <w:rPr>
          <w:rFonts w:ascii="Times New Roman" w:eastAsia="Times New Roman" w:hAnsi="Times New Roman" w:cs="Calibri"/>
          <w:sz w:val="24"/>
          <w:szCs w:val="24"/>
          <w:shd w:val="clear" w:color="auto" w:fill="FEFEFE"/>
          <w:lang w:val="bg-BG" w:eastAsia="ar-SA"/>
        </w:rPr>
        <w:t>, свързан с достъпния маршрут на плажа.</w:t>
      </w:r>
    </w:p>
    <w:p w14:paraId="04942D30" w14:textId="0B61191E" w:rsidR="001916B6" w:rsidRPr="00CF07DA" w:rsidRDefault="00443A6B" w:rsidP="00B13B1C">
      <w:pPr>
        <w:widowControl w:val="0"/>
        <w:suppressAutoHyphens/>
        <w:autoSpaceDE w:val="0"/>
        <w:spacing w:after="0" w:line="240" w:lineRule="auto"/>
        <w:ind w:firstLine="850"/>
        <w:jc w:val="both"/>
        <w:rPr>
          <w:rFonts w:ascii="Times New Roman" w:eastAsia="Times New Roman" w:hAnsi="Times New Roman" w:cs="Calibri"/>
          <w:sz w:val="24"/>
          <w:szCs w:val="24"/>
          <w:shd w:val="clear" w:color="auto" w:fill="FEFEFE"/>
          <w:lang w:val="bg-BG" w:eastAsia="ar-SA"/>
        </w:rPr>
      </w:pPr>
      <w:r w:rsidRPr="00CF07DA">
        <w:rPr>
          <w:rFonts w:ascii="Times New Roman" w:eastAsia="Times New Roman" w:hAnsi="Times New Roman" w:cs="Calibri"/>
          <w:sz w:val="24"/>
          <w:szCs w:val="24"/>
          <w:shd w:val="clear" w:color="auto" w:fill="FEFEFE"/>
          <w:lang w:val="bg-BG" w:eastAsia="ar-SA"/>
        </w:rPr>
        <w:t>Чл. 10</w:t>
      </w:r>
      <w:r w:rsidR="00C63DCE" w:rsidRPr="00CF07DA">
        <w:rPr>
          <w:rFonts w:ascii="Times New Roman" w:eastAsia="Times New Roman" w:hAnsi="Times New Roman" w:cs="Calibri"/>
          <w:sz w:val="24"/>
          <w:szCs w:val="24"/>
          <w:shd w:val="clear" w:color="auto" w:fill="FEFEFE"/>
          <w:lang w:val="bg-BG" w:eastAsia="ar-SA"/>
        </w:rPr>
        <w:t>5</w:t>
      </w:r>
      <w:r w:rsidRPr="00CF07DA">
        <w:rPr>
          <w:rFonts w:ascii="Times New Roman" w:eastAsia="Times New Roman" w:hAnsi="Times New Roman" w:cs="Calibri"/>
          <w:sz w:val="24"/>
          <w:szCs w:val="24"/>
          <w:shd w:val="clear" w:color="auto" w:fill="FEFEFE"/>
          <w:lang w:val="bg-BG" w:eastAsia="ar-SA"/>
        </w:rPr>
        <w:t xml:space="preserve">. </w:t>
      </w:r>
      <w:r w:rsidR="001916B6" w:rsidRPr="00CF07DA">
        <w:rPr>
          <w:rFonts w:ascii="Times New Roman" w:eastAsia="Times New Roman" w:hAnsi="Times New Roman" w:cs="Calibri"/>
          <w:sz w:val="24"/>
          <w:szCs w:val="24"/>
          <w:shd w:val="clear" w:color="auto" w:fill="FEFEFE"/>
          <w:lang w:val="bg-BG" w:eastAsia="ar-SA"/>
        </w:rPr>
        <w:t xml:space="preserve">(1) </w:t>
      </w:r>
      <w:r w:rsidRPr="00CF07DA">
        <w:rPr>
          <w:rFonts w:ascii="Times New Roman" w:eastAsia="Times New Roman" w:hAnsi="Times New Roman" w:cs="Calibri"/>
          <w:sz w:val="24"/>
          <w:szCs w:val="24"/>
          <w:shd w:val="clear" w:color="auto" w:fill="FEFEFE"/>
          <w:lang w:val="bg-BG" w:eastAsia="ar-SA"/>
        </w:rPr>
        <w:t xml:space="preserve">Достъпната зона за плажна сянка с </w:t>
      </w:r>
      <w:r w:rsidR="00E26D77" w:rsidRPr="00CF07DA">
        <w:rPr>
          <w:rFonts w:ascii="Times New Roman" w:eastAsia="Times New Roman" w:hAnsi="Times New Roman" w:cs="Calibri"/>
          <w:sz w:val="24"/>
          <w:szCs w:val="24"/>
          <w:shd w:val="clear" w:color="auto" w:fill="FEFEFE"/>
          <w:lang w:val="bg-BG" w:eastAsia="ar-SA"/>
        </w:rPr>
        <w:t>плажна</w:t>
      </w:r>
      <w:r w:rsidRPr="00CF07DA">
        <w:rPr>
          <w:rFonts w:ascii="Times New Roman" w:eastAsia="Times New Roman" w:hAnsi="Times New Roman" w:cs="Calibri"/>
          <w:sz w:val="24"/>
          <w:szCs w:val="24"/>
          <w:shd w:val="clear" w:color="auto" w:fill="FEFEFE"/>
          <w:lang w:val="bg-BG" w:eastAsia="ar-SA"/>
        </w:rPr>
        <w:t xml:space="preserve"> настилка се предвижда </w:t>
      </w:r>
      <w:r w:rsidR="00C23D77" w:rsidRPr="00CF07DA">
        <w:rPr>
          <w:rFonts w:ascii="Times New Roman" w:eastAsia="Times New Roman" w:hAnsi="Times New Roman" w:cs="Calibri"/>
          <w:sz w:val="24"/>
          <w:szCs w:val="24"/>
          <w:shd w:val="clear" w:color="auto" w:fill="FEFEFE"/>
          <w:lang w:val="bg-BG" w:eastAsia="ar-SA"/>
        </w:rPr>
        <w:t xml:space="preserve">да е </w:t>
      </w:r>
      <w:r w:rsidRPr="00CF07DA">
        <w:rPr>
          <w:rFonts w:ascii="Times New Roman" w:eastAsia="Times New Roman" w:hAnsi="Times New Roman" w:cs="Calibri"/>
          <w:sz w:val="24"/>
          <w:szCs w:val="24"/>
          <w:shd w:val="clear" w:color="auto" w:fill="FEFEFE"/>
          <w:lang w:val="bg-BG" w:eastAsia="ar-SA"/>
        </w:rPr>
        <w:t>свързана с достъпния маршрут на плажа.</w:t>
      </w:r>
      <w:r w:rsidR="00C23D77" w:rsidRPr="00CF07DA">
        <w:rPr>
          <w:rFonts w:ascii="Times New Roman" w:eastAsia="Times New Roman" w:hAnsi="Times New Roman" w:cs="Calibri"/>
          <w:sz w:val="24"/>
          <w:szCs w:val="24"/>
          <w:shd w:val="clear" w:color="auto" w:fill="FEFEFE"/>
          <w:lang w:eastAsia="ar-SA"/>
        </w:rPr>
        <w:t xml:space="preserve"> </w:t>
      </w:r>
      <w:r w:rsidR="00C23D77" w:rsidRPr="00CF07DA">
        <w:rPr>
          <w:rFonts w:ascii="Times New Roman" w:eastAsia="Times New Roman" w:hAnsi="Times New Roman" w:cs="Calibri"/>
          <w:sz w:val="24"/>
          <w:szCs w:val="24"/>
          <w:shd w:val="clear" w:color="auto" w:fill="FEFEFE"/>
          <w:lang w:val="bg-BG" w:eastAsia="ar-SA"/>
        </w:rPr>
        <w:t>На достъпната зона се разполагат достъпни места за плажна сянка, всяко от които е с минимален размер 4</w:t>
      </w:r>
      <w:r w:rsidR="00C23D77" w:rsidRPr="00CF07DA">
        <w:rPr>
          <w:rFonts w:ascii="Times New Roman" w:eastAsia="Times New Roman" w:hAnsi="Times New Roman" w:cs="Calibri"/>
          <w:sz w:val="24"/>
          <w:szCs w:val="24"/>
          <w:shd w:val="clear" w:color="auto" w:fill="FEFEFE"/>
          <w:lang w:eastAsia="ar-SA"/>
        </w:rPr>
        <w:t xml:space="preserve"> m </w:t>
      </w:r>
      <w:r w:rsidR="00C23D77" w:rsidRPr="00CF07DA">
        <w:rPr>
          <w:rFonts w:ascii="Times New Roman" w:eastAsia="Times New Roman" w:hAnsi="Times New Roman" w:cs="Calibri"/>
          <w:sz w:val="24"/>
          <w:szCs w:val="24"/>
          <w:shd w:val="clear" w:color="auto" w:fill="FEFEFE"/>
          <w:lang w:val="bg-BG" w:eastAsia="ar-SA"/>
        </w:rPr>
        <w:t xml:space="preserve">на 4 </w:t>
      </w:r>
      <w:r w:rsidR="00C23D77" w:rsidRPr="00CF07DA">
        <w:rPr>
          <w:rFonts w:ascii="Times New Roman" w:eastAsia="Times New Roman" w:hAnsi="Times New Roman" w:cs="Calibri"/>
          <w:sz w:val="24"/>
          <w:szCs w:val="24"/>
          <w:shd w:val="clear" w:color="auto" w:fill="FEFEFE"/>
          <w:lang w:eastAsia="ar-SA"/>
        </w:rPr>
        <w:t>m</w:t>
      </w:r>
      <w:r w:rsidR="00C23D77" w:rsidRPr="00CF07DA">
        <w:rPr>
          <w:rFonts w:ascii="Times New Roman" w:eastAsia="Times New Roman" w:hAnsi="Times New Roman" w:cs="Calibri"/>
          <w:sz w:val="24"/>
          <w:szCs w:val="24"/>
          <w:shd w:val="clear" w:color="auto" w:fill="FEFEFE"/>
          <w:lang w:val="bg-BG" w:eastAsia="ar-SA"/>
        </w:rPr>
        <w:t xml:space="preserve"> и включва чадър с два шезлонга.</w:t>
      </w:r>
    </w:p>
    <w:p w14:paraId="542A0E9F" w14:textId="04625D36" w:rsidR="007D6011" w:rsidRPr="00CF07DA" w:rsidRDefault="001916B6" w:rsidP="007D6011">
      <w:pPr>
        <w:widowControl w:val="0"/>
        <w:suppressAutoHyphens/>
        <w:autoSpaceDE w:val="0"/>
        <w:spacing w:after="0" w:line="240" w:lineRule="auto"/>
        <w:ind w:firstLine="850"/>
        <w:jc w:val="both"/>
        <w:rPr>
          <w:rFonts w:ascii="Times New Roman" w:eastAsia="Times New Roman" w:hAnsi="Times New Roman" w:cs="Calibri"/>
          <w:sz w:val="24"/>
          <w:szCs w:val="24"/>
          <w:shd w:val="clear" w:color="auto" w:fill="FEFEFE"/>
          <w:lang w:val="bg-BG" w:eastAsia="ar-SA"/>
        </w:rPr>
      </w:pPr>
      <w:r w:rsidRPr="00CF07DA">
        <w:rPr>
          <w:rFonts w:ascii="Times New Roman" w:eastAsia="Times New Roman" w:hAnsi="Times New Roman" w:cs="Calibri"/>
          <w:sz w:val="24"/>
          <w:szCs w:val="24"/>
          <w:shd w:val="clear" w:color="auto" w:fill="FEFEFE"/>
          <w:lang w:val="bg-BG" w:eastAsia="ar-SA"/>
        </w:rPr>
        <w:t xml:space="preserve">(2) </w:t>
      </w:r>
      <w:r w:rsidR="008D7DA9" w:rsidRPr="00CF07DA">
        <w:rPr>
          <w:rFonts w:ascii="Times New Roman" w:eastAsia="Times New Roman" w:hAnsi="Times New Roman" w:cs="Calibri"/>
          <w:sz w:val="24"/>
          <w:szCs w:val="24"/>
          <w:shd w:val="clear" w:color="auto" w:fill="FEFEFE"/>
          <w:lang w:val="bg-BG" w:eastAsia="ar-SA"/>
        </w:rPr>
        <w:t>Достъпната зона за плажна сянка</w:t>
      </w:r>
      <w:r w:rsidR="00D11041" w:rsidRPr="00CF07DA">
        <w:rPr>
          <w:rFonts w:ascii="Times New Roman" w:eastAsia="Times New Roman" w:hAnsi="Times New Roman" w:cs="Calibri"/>
          <w:sz w:val="24"/>
          <w:szCs w:val="24"/>
          <w:shd w:val="clear" w:color="auto" w:fill="FEFEFE"/>
          <w:lang w:val="bg-BG" w:eastAsia="ar-SA"/>
        </w:rPr>
        <w:t xml:space="preserve"> се приема до 0,5 % от активната </w:t>
      </w:r>
      <w:r w:rsidR="008D7DA9" w:rsidRPr="00CF07DA">
        <w:rPr>
          <w:rFonts w:ascii="Times New Roman" w:eastAsia="Times New Roman" w:hAnsi="Times New Roman" w:cs="Calibri"/>
          <w:sz w:val="24"/>
          <w:szCs w:val="24"/>
          <w:shd w:val="clear" w:color="auto" w:fill="FEFEFE"/>
          <w:lang w:val="bg-BG" w:eastAsia="ar-SA"/>
        </w:rPr>
        <w:t>плаж</w:t>
      </w:r>
      <w:r w:rsidR="00D11041" w:rsidRPr="00CF07DA">
        <w:rPr>
          <w:rFonts w:ascii="Times New Roman" w:eastAsia="Times New Roman" w:hAnsi="Times New Roman" w:cs="Calibri"/>
          <w:sz w:val="24"/>
          <w:szCs w:val="24"/>
          <w:shd w:val="clear" w:color="auto" w:fill="FEFEFE"/>
          <w:lang w:val="bg-BG" w:eastAsia="ar-SA"/>
        </w:rPr>
        <w:t>на площ, но не по-малко от 5 броя достъпни места за плажна сянка</w:t>
      </w:r>
      <w:r w:rsidR="008D7DA9" w:rsidRPr="00CF07DA">
        <w:rPr>
          <w:rFonts w:ascii="Times New Roman" w:eastAsia="Times New Roman" w:hAnsi="Times New Roman" w:cs="Calibri"/>
          <w:sz w:val="24"/>
          <w:szCs w:val="24"/>
          <w:shd w:val="clear" w:color="auto" w:fill="FEFEFE"/>
          <w:lang w:val="bg-BG" w:eastAsia="ar-SA"/>
        </w:rPr>
        <w:t>.</w:t>
      </w:r>
      <w:r w:rsidR="007D6011" w:rsidRPr="00CF07DA">
        <w:rPr>
          <w:rFonts w:ascii="Times New Roman" w:eastAsia="Times New Roman" w:hAnsi="Times New Roman" w:cs="Calibri"/>
          <w:sz w:val="24"/>
          <w:szCs w:val="24"/>
          <w:shd w:val="clear" w:color="auto" w:fill="FEFEFE"/>
          <w:lang w:val="bg-BG" w:eastAsia="ar-SA"/>
        </w:rPr>
        <w:t>„</w:t>
      </w:r>
    </w:p>
    <w:p w14:paraId="1840BA1E" w14:textId="6A072B22" w:rsidR="00FC288D" w:rsidRPr="00E52843" w:rsidRDefault="00FC288D" w:rsidP="00B13B1C">
      <w:pPr>
        <w:widowControl w:val="0"/>
        <w:suppressAutoHyphens/>
        <w:autoSpaceDE w:val="0"/>
        <w:spacing w:after="0" w:line="240" w:lineRule="auto"/>
        <w:ind w:firstLine="850"/>
        <w:jc w:val="both"/>
        <w:rPr>
          <w:rFonts w:ascii="Times New Roman" w:eastAsia="Times New Roman" w:hAnsi="Times New Roman" w:cs="Calibri"/>
          <w:sz w:val="24"/>
          <w:szCs w:val="24"/>
          <w:shd w:val="clear" w:color="auto" w:fill="FEFEFE"/>
          <w:lang w:val="bg-BG" w:eastAsia="ar-SA"/>
        </w:rPr>
      </w:pPr>
      <w:r w:rsidRPr="00CF07DA">
        <w:rPr>
          <w:rFonts w:ascii="Times New Roman" w:eastAsia="Times New Roman" w:hAnsi="Times New Roman" w:cs="Calibri"/>
          <w:b/>
          <w:sz w:val="24"/>
          <w:szCs w:val="24"/>
          <w:shd w:val="clear" w:color="auto" w:fill="FEFEFE"/>
          <w:lang w:val="bg-BG" w:eastAsia="ar-SA"/>
        </w:rPr>
        <w:t xml:space="preserve">§ </w:t>
      </w:r>
      <w:r w:rsidR="00233BC3" w:rsidRPr="00CF07DA">
        <w:rPr>
          <w:rFonts w:ascii="Times New Roman" w:eastAsia="Times New Roman" w:hAnsi="Times New Roman" w:cs="Calibri"/>
          <w:b/>
          <w:sz w:val="24"/>
          <w:szCs w:val="24"/>
          <w:shd w:val="clear" w:color="auto" w:fill="FEFEFE"/>
          <w:lang w:val="bg-BG" w:eastAsia="ar-SA"/>
        </w:rPr>
        <w:t>4</w:t>
      </w:r>
      <w:r w:rsidR="00E26D77" w:rsidRPr="00CF07DA">
        <w:rPr>
          <w:rFonts w:ascii="Times New Roman" w:eastAsia="Times New Roman" w:hAnsi="Times New Roman" w:cs="Calibri"/>
          <w:b/>
          <w:sz w:val="24"/>
          <w:szCs w:val="24"/>
          <w:shd w:val="clear" w:color="auto" w:fill="FEFEFE"/>
          <w:lang w:val="bg-BG" w:eastAsia="ar-SA"/>
        </w:rPr>
        <w:t>.</w:t>
      </w:r>
      <w:r w:rsidRPr="00CF07DA">
        <w:rPr>
          <w:rFonts w:ascii="Times New Roman" w:eastAsia="Times New Roman" w:hAnsi="Times New Roman" w:cs="Calibri"/>
          <w:sz w:val="24"/>
          <w:szCs w:val="24"/>
          <w:shd w:val="clear" w:color="auto" w:fill="FEFEFE"/>
          <w:lang w:val="bg-BG" w:eastAsia="ar-SA"/>
        </w:rPr>
        <w:t xml:space="preserve"> В § 1 от допълнителните разпоредби се създава</w:t>
      </w:r>
      <w:r w:rsidR="00DA7D47" w:rsidRPr="00CF07DA">
        <w:rPr>
          <w:rFonts w:ascii="Times New Roman" w:eastAsia="Times New Roman" w:hAnsi="Times New Roman" w:cs="Calibri"/>
          <w:sz w:val="24"/>
          <w:szCs w:val="24"/>
          <w:shd w:val="clear" w:color="auto" w:fill="FEFEFE"/>
          <w:lang w:val="bg-BG" w:eastAsia="ar-SA"/>
        </w:rPr>
        <w:t>т</w:t>
      </w:r>
      <w:r w:rsidRPr="00CF07DA">
        <w:rPr>
          <w:rFonts w:ascii="Times New Roman" w:eastAsia="Times New Roman" w:hAnsi="Times New Roman" w:cs="Calibri"/>
          <w:sz w:val="24"/>
          <w:szCs w:val="24"/>
          <w:shd w:val="clear" w:color="auto" w:fill="FEFEFE"/>
          <w:lang w:val="bg-BG" w:eastAsia="ar-SA"/>
        </w:rPr>
        <w:t xml:space="preserve"> т. 23</w:t>
      </w:r>
      <w:r w:rsidR="00C24302" w:rsidRPr="00CF07DA">
        <w:rPr>
          <w:rFonts w:ascii="Times New Roman" w:eastAsia="Times New Roman" w:hAnsi="Times New Roman" w:cs="Calibri"/>
          <w:sz w:val="24"/>
          <w:szCs w:val="24"/>
          <w:shd w:val="clear" w:color="auto" w:fill="FEFEFE"/>
          <w:lang w:val="bg-BG" w:eastAsia="ar-SA"/>
        </w:rPr>
        <w:t>,</w:t>
      </w:r>
      <w:r w:rsidR="00DA7D47" w:rsidRPr="00CF07DA">
        <w:rPr>
          <w:rFonts w:ascii="Times New Roman" w:eastAsia="Times New Roman" w:hAnsi="Times New Roman" w:cs="Calibri"/>
          <w:sz w:val="24"/>
          <w:szCs w:val="24"/>
          <w:shd w:val="clear" w:color="auto" w:fill="FEFEFE"/>
          <w:lang w:val="bg-BG" w:eastAsia="ar-SA"/>
        </w:rPr>
        <w:t xml:space="preserve"> </w:t>
      </w:r>
      <w:r w:rsidR="00B318C2" w:rsidRPr="00CF07DA">
        <w:rPr>
          <w:rFonts w:ascii="Times New Roman" w:eastAsia="Times New Roman" w:hAnsi="Times New Roman" w:cs="Calibri"/>
          <w:sz w:val="24"/>
          <w:szCs w:val="24"/>
          <w:shd w:val="clear" w:color="auto" w:fill="FEFEFE"/>
          <w:lang w:val="bg-BG" w:eastAsia="ar-SA"/>
        </w:rPr>
        <w:t>24</w:t>
      </w:r>
      <w:r w:rsidR="00C24302" w:rsidRPr="00CF07DA">
        <w:rPr>
          <w:rFonts w:ascii="Times New Roman" w:eastAsia="Times New Roman" w:hAnsi="Times New Roman" w:cs="Calibri"/>
          <w:sz w:val="24"/>
          <w:szCs w:val="24"/>
          <w:shd w:val="clear" w:color="auto" w:fill="FEFEFE"/>
          <w:lang w:val="bg-BG" w:eastAsia="ar-SA"/>
        </w:rPr>
        <w:t xml:space="preserve"> и 25</w:t>
      </w:r>
      <w:r w:rsidRPr="00CF07DA">
        <w:rPr>
          <w:rFonts w:ascii="Times New Roman" w:eastAsia="Times New Roman" w:hAnsi="Times New Roman" w:cs="Calibri"/>
          <w:sz w:val="24"/>
          <w:szCs w:val="24"/>
          <w:shd w:val="clear" w:color="auto" w:fill="FEFEFE"/>
          <w:lang w:val="bg-BG" w:eastAsia="ar-SA"/>
        </w:rPr>
        <w:t>:</w:t>
      </w:r>
    </w:p>
    <w:p w14:paraId="4D4EF061" w14:textId="3472225C" w:rsidR="00B318C2" w:rsidRPr="001E679A" w:rsidRDefault="00FC288D" w:rsidP="00B13B1C">
      <w:pPr>
        <w:widowControl w:val="0"/>
        <w:suppressAutoHyphens/>
        <w:autoSpaceDE w:val="0"/>
        <w:spacing w:after="0" w:line="240" w:lineRule="auto"/>
        <w:ind w:firstLine="850"/>
        <w:jc w:val="both"/>
        <w:rPr>
          <w:rFonts w:ascii="Times New Roman" w:eastAsia="Times New Roman" w:hAnsi="Times New Roman" w:cs="Calibri"/>
          <w:sz w:val="24"/>
          <w:szCs w:val="24"/>
          <w:shd w:val="clear" w:color="auto" w:fill="FEFEFE"/>
          <w:lang w:val="bg-BG" w:eastAsia="ar-SA"/>
        </w:rPr>
      </w:pPr>
      <w:r w:rsidRPr="00E52843">
        <w:rPr>
          <w:rFonts w:ascii="Times New Roman" w:eastAsia="Times New Roman" w:hAnsi="Times New Roman" w:cs="Calibri"/>
          <w:sz w:val="24"/>
          <w:szCs w:val="24"/>
          <w:shd w:val="clear" w:color="auto" w:fill="FEFEFE"/>
          <w:lang w:val="bg-BG" w:eastAsia="ar-SA"/>
        </w:rPr>
        <w:t>„23. „плажна настилка“ е нехлъзгава</w:t>
      </w:r>
      <w:r w:rsidR="00DA7D12" w:rsidRPr="00E52843">
        <w:rPr>
          <w:rFonts w:ascii="Times New Roman" w:eastAsia="Times New Roman" w:hAnsi="Times New Roman" w:cs="Calibri"/>
          <w:sz w:val="24"/>
          <w:szCs w:val="24"/>
          <w:shd w:val="clear" w:color="auto" w:fill="FEFEFE"/>
          <w:lang w:val="bg-BG" w:eastAsia="ar-SA"/>
        </w:rPr>
        <w:t>, равна и без препятствия</w:t>
      </w:r>
      <w:r w:rsidRPr="00E52843">
        <w:rPr>
          <w:rFonts w:ascii="Times New Roman" w:eastAsia="Times New Roman" w:hAnsi="Times New Roman" w:cs="Calibri"/>
          <w:sz w:val="24"/>
          <w:szCs w:val="24"/>
          <w:shd w:val="clear" w:color="auto" w:fill="FEFEFE"/>
          <w:lang w:val="bg-BG" w:eastAsia="ar-SA"/>
        </w:rPr>
        <w:t xml:space="preserve"> настилка, изработена от </w:t>
      </w:r>
      <w:r w:rsidR="005F31FE" w:rsidRPr="00E52843">
        <w:rPr>
          <w:rFonts w:ascii="Times New Roman" w:eastAsia="Times New Roman" w:hAnsi="Times New Roman" w:cs="Calibri"/>
          <w:sz w:val="24"/>
          <w:szCs w:val="24"/>
          <w:shd w:val="clear" w:color="auto" w:fill="FEFEFE"/>
          <w:lang w:val="bg-BG" w:eastAsia="ar-SA"/>
        </w:rPr>
        <w:t xml:space="preserve">устойчив </w:t>
      </w:r>
      <w:r w:rsidRPr="00E52843">
        <w:rPr>
          <w:rFonts w:ascii="Times New Roman" w:eastAsia="Times New Roman" w:hAnsi="Times New Roman" w:cs="Calibri"/>
          <w:sz w:val="24"/>
          <w:szCs w:val="24"/>
          <w:shd w:val="clear" w:color="auto" w:fill="FEFEFE"/>
          <w:lang w:val="bg-BG" w:eastAsia="ar-SA"/>
        </w:rPr>
        <w:t>материал за застилане върху морски пясък и осигуряващ</w:t>
      </w:r>
      <w:r w:rsidR="007D6011" w:rsidRPr="00E52843">
        <w:rPr>
          <w:rFonts w:ascii="Times New Roman" w:eastAsia="Times New Roman" w:hAnsi="Times New Roman" w:cs="Calibri"/>
          <w:sz w:val="24"/>
          <w:szCs w:val="24"/>
          <w:shd w:val="clear" w:color="auto" w:fill="FEFEFE"/>
          <w:lang w:val="bg-BG" w:eastAsia="ar-SA"/>
        </w:rPr>
        <w:t>а</w:t>
      </w:r>
      <w:r w:rsidRPr="00E52843">
        <w:rPr>
          <w:rFonts w:ascii="Times New Roman" w:eastAsia="Times New Roman" w:hAnsi="Times New Roman" w:cs="Calibri"/>
          <w:sz w:val="24"/>
          <w:szCs w:val="24"/>
          <w:shd w:val="clear" w:color="auto" w:fill="FEFEFE"/>
          <w:lang w:val="bg-BG" w:eastAsia="ar-SA"/>
        </w:rPr>
        <w:t xml:space="preserve"> стабилност (без пропадане) при движение на инвалидни колички, детски колички и при пешеходно преминаване, вкл. на </w:t>
      </w:r>
      <w:r w:rsidR="007D6011" w:rsidRPr="00E52843">
        <w:rPr>
          <w:rFonts w:ascii="Times New Roman" w:eastAsia="Times New Roman" w:hAnsi="Times New Roman" w:cs="Calibri"/>
          <w:sz w:val="24"/>
          <w:szCs w:val="24"/>
          <w:shd w:val="clear" w:color="auto" w:fill="FEFEFE"/>
          <w:lang w:val="bg-BG" w:eastAsia="ar-SA"/>
        </w:rPr>
        <w:t>хора</w:t>
      </w:r>
      <w:r w:rsidRPr="00E52843">
        <w:rPr>
          <w:rFonts w:ascii="Times New Roman" w:eastAsia="Times New Roman" w:hAnsi="Times New Roman" w:cs="Calibri"/>
          <w:sz w:val="24"/>
          <w:szCs w:val="24"/>
          <w:shd w:val="clear" w:color="auto" w:fill="FEFEFE"/>
          <w:lang w:val="bg-BG" w:eastAsia="ar-SA"/>
        </w:rPr>
        <w:t xml:space="preserve"> с патерици и </w:t>
      </w:r>
      <w:r w:rsidRPr="001E679A">
        <w:rPr>
          <w:rFonts w:ascii="Times New Roman" w:eastAsia="Times New Roman" w:hAnsi="Times New Roman" w:cs="Calibri"/>
          <w:sz w:val="24"/>
          <w:szCs w:val="24"/>
          <w:shd w:val="clear" w:color="auto" w:fill="FEFEFE"/>
          <w:lang w:val="bg-BG" w:eastAsia="ar-SA"/>
        </w:rPr>
        <w:t>бастуни.</w:t>
      </w:r>
      <w:r w:rsidR="00107D12" w:rsidRPr="001E679A">
        <w:rPr>
          <w:rFonts w:ascii="Times New Roman" w:eastAsia="Times New Roman" w:hAnsi="Times New Roman" w:cs="Calibri"/>
          <w:sz w:val="24"/>
          <w:szCs w:val="24"/>
          <w:shd w:val="clear" w:color="auto" w:fill="FEFEFE"/>
          <w:lang w:val="bg-BG" w:eastAsia="ar-SA"/>
        </w:rPr>
        <w:t xml:space="preserve"> Плажната настилка следва да може да се измества/премахва в края на летния сезон без да оставя трайни увреждания на терена/плажа.</w:t>
      </w:r>
    </w:p>
    <w:p w14:paraId="2BA9316A" w14:textId="0B20C684" w:rsidR="00D11041" w:rsidRDefault="00B318C2" w:rsidP="00B13B1C">
      <w:pPr>
        <w:widowControl w:val="0"/>
        <w:suppressAutoHyphens/>
        <w:autoSpaceDE w:val="0"/>
        <w:spacing w:after="0" w:line="240" w:lineRule="auto"/>
        <w:ind w:firstLine="850"/>
        <w:jc w:val="both"/>
        <w:rPr>
          <w:rFonts w:ascii="Times New Roman" w:eastAsia="Times New Roman" w:hAnsi="Times New Roman" w:cs="Calibri"/>
          <w:sz w:val="24"/>
          <w:szCs w:val="24"/>
          <w:shd w:val="clear" w:color="auto" w:fill="FEFEFE"/>
          <w:lang w:val="bg-BG" w:eastAsia="ar-SA"/>
        </w:rPr>
      </w:pPr>
      <w:r w:rsidRPr="00E52843">
        <w:rPr>
          <w:rFonts w:ascii="Times New Roman" w:eastAsia="Times New Roman" w:hAnsi="Times New Roman" w:cs="Calibri"/>
          <w:sz w:val="24"/>
          <w:szCs w:val="24"/>
          <w:shd w:val="clear" w:color="auto" w:fill="FEFEFE"/>
          <w:lang w:val="bg-BG" w:eastAsia="ar-SA"/>
        </w:rPr>
        <w:t>24 „</w:t>
      </w:r>
      <w:r w:rsidR="00883B25" w:rsidRPr="00E52843">
        <w:rPr>
          <w:rFonts w:ascii="Times New Roman" w:eastAsia="Times New Roman" w:hAnsi="Times New Roman" w:cs="Calibri"/>
          <w:sz w:val="24"/>
          <w:szCs w:val="24"/>
          <w:shd w:val="clear" w:color="auto" w:fill="FEFEFE"/>
          <w:lang w:val="bg-BG" w:eastAsia="ar-SA"/>
        </w:rPr>
        <w:t>д</w:t>
      </w:r>
      <w:r w:rsidRPr="00E52843">
        <w:rPr>
          <w:rFonts w:ascii="Times New Roman" w:eastAsia="Times New Roman" w:hAnsi="Times New Roman" w:cs="Calibri"/>
          <w:sz w:val="24"/>
          <w:szCs w:val="24"/>
          <w:shd w:val="clear" w:color="auto" w:fill="FEFEFE"/>
          <w:lang w:val="bg-BG" w:eastAsia="ar-SA"/>
        </w:rPr>
        <w:t>остъпен морски плаж за хора с увреждания“ е съгласно § 1, т. 10 от допълнителните разпоредби на Закона за устройство</w:t>
      </w:r>
      <w:r w:rsidR="00662ACB">
        <w:rPr>
          <w:rFonts w:ascii="Times New Roman" w:eastAsia="Times New Roman" w:hAnsi="Times New Roman" w:cs="Calibri"/>
          <w:sz w:val="24"/>
          <w:szCs w:val="24"/>
          <w:shd w:val="clear" w:color="auto" w:fill="FEFEFE"/>
          <w:lang w:val="bg-BG" w:eastAsia="ar-SA"/>
        </w:rPr>
        <w:t>то</w:t>
      </w:r>
      <w:r w:rsidRPr="00E52843">
        <w:rPr>
          <w:rFonts w:ascii="Times New Roman" w:eastAsia="Times New Roman" w:hAnsi="Times New Roman" w:cs="Calibri"/>
          <w:sz w:val="24"/>
          <w:szCs w:val="24"/>
          <w:shd w:val="clear" w:color="auto" w:fill="FEFEFE"/>
          <w:lang w:val="bg-BG" w:eastAsia="ar-SA"/>
        </w:rPr>
        <w:t xml:space="preserve"> на Черноморското крайбрежие.</w:t>
      </w:r>
    </w:p>
    <w:p w14:paraId="10F2891F" w14:textId="70F21986" w:rsidR="00FC288D" w:rsidRDefault="00D11041" w:rsidP="00B13B1C">
      <w:pPr>
        <w:widowControl w:val="0"/>
        <w:suppressAutoHyphens/>
        <w:autoSpaceDE w:val="0"/>
        <w:spacing w:after="0" w:line="240" w:lineRule="auto"/>
        <w:ind w:firstLine="850"/>
        <w:jc w:val="both"/>
        <w:rPr>
          <w:rFonts w:ascii="Times New Roman" w:eastAsia="Times New Roman" w:hAnsi="Times New Roman" w:cs="Calibri"/>
          <w:sz w:val="24"/>
          <w:szCs w:val="24"/>
          <w:shd w:val="clear" w:color="auto" w:fill="FEFEFE"/>
          <w:lang w:val="bg-BG" w:eastAsia="ar-SA"/>
        </w:rPr>
      </w:pPr>
      <w:r>
        <w:rPr>
          <w:rFonts w:ascii="Times New Roman" w:eastAsia="Times New Roman" w:hAnsi="Times New Roman" w:cs="Calibri"/>
          <w:sz w:val="24"/>
          <w:szCs w:val="24"/>
          <w:shd w:val="clear" w:color="auto" w:fill="FEFEFE"/>
          <w:lang w:val="bg-BG" w:eastAsia="ar-SA"/>
        </w:rPr>
        <w:t xml:space="preserve">25. „активна плажна площ“ е съгласно § 1, т. 5 от </w:t>
      </w:r>
      <w:r w:rsidRPr="00D11041">
        <w:rPr>
          <w:rFonts w:ascii="Times New Roman" w:eastAsia="Times New Roman" w:hAnsi="Times New Roman" w:cs="Calibri"/>
          <w:sz w:val="24"/>
          <w:szCs w:val="24"/>
          <w:shd w:val="clear" w:color="auto" w:fill="FEFEFE"/>
          <w:lang w:val="bg-BG" w:eastAsia="ar-SA"/>
        </w:rPr>
        <w:t>допълнителните разпоредби на Закона за устройство</w:t>
      </w:r>
      <w:r w:rsidR="00BC25F7">
        <w:rPr>
          <w:rFonts w:ascii="Times New Roman" w:eastAsia="Times New Roman" w:hAnsi="Times New Roman" w:cs="Calibri"/>
          <w:sz w:val="24"/>
          <w:szCs w:val="24"/>
          <w:shd w:val="clear" w:color="auto" w:fill="FEFEFE"/>
          <w:lang w:val="bg-BG" w:eastAsia="ar-SA"/>
        </w:rPr>
        <w:t>то</w:t>
      </w:r>
      <w:r w:rsidRPr="00D11041">
        <w:rPr>
          <w:rFonts w:ascii="Times New Roman" w:eastAsia="Times New Roman" w:hAnsi="Times New Roman" w:cs="Calibri"/>
          <w:sz w:val="24"/>
          <w:szCs w:val="24"/>
          <w:shd w:val="clear" w:color="auto" w:fill="FEFEFE"/>
          <w:lang w:val="bg-BG" w:eastAsia="ar-SA"/>
        </w:rPr>
        <w:t xml:space="preserve"> на Черноморското крайбрежие</w:t>
      </w:r>
      <w:r>
        <w:rPr>
          <w:rFonts w:ascii="Times New Roman" w:eastAsia="Times New Roman" w:hAnsi="Times New Roman" w:cs="Calibri"/>
          <w:sz w:val="24"/>
          <w:szCs w:val="24"/>
          <w:shd w:val="clear" w:color="auto" w:fill="FEFEFE"/>
          <w:lang w:val="bg-BG" w:eastAsia="ar-SA"/>
        </w:rPr>
        <w:t>.</w:t>
      </w:r>
      <w:r w:rsidR="007D6011" w:rsidRPr="00E52843">
        <w:rPr>
          <w:rFonts w:ascii="Times New Roman" w:eastAsia="Times New Roman" w:hAnsi="Times New Roman" w:cs="Calibri"/>
          <w:sz w:val="24"/>
          <w:szCs w:val="24"/>
          <w:shd w:val="clear" w:color="auto" w:fill="FEFEFE"/>
          <w:lang w:val="bg-BG" w:eastAsia="ar-SA"/>
        </w:rPr>
        <w:t>“</w:t>
      </w:r>
    </w:p>
    <w:p w14:paraId="40269B96" w14:textId="149B5433" w:rsidR="007369F1" w:rsidRDefault="007369F1" w:rsidP="00B13B1C">
      <w:pPr>
        <w:widowControl w:val="0"/>
        <w:suppressAutoHyphens/>
        <w:autoSpaceDE w:val="0"/>
        <w:spacing w:after="0" w:line="240" w:lineRule="auto"/>
        <w:ind w:firstLine="850"/>
        <w:jc w:val="both"/>
        <w:rPr>
          <w:rFonts w:ascii="Times New Roman" w:eastAsia="Times New Roman" w:hAnsi="Times New Roman" w:cs="Calibri"/>
          <w:sz w:val="24"/>
          <w:szCs w:val="24"/>
          <w:shd w:val="clear" w:color="auto" w:fill="FEFEFE"/>
          <w:lang w:val="bg-BG" w:eastAsia="ar-SA"/>
        </w:rPr>
      </w:pPr>
      <w:r>
        <w:rPr>
          <w:rFonts w:ascii="Times New Roman" w:eastAsia="Times New Roman" w:hAnsi="Times New Roman" w:cs="Calibri"/>
          <w:sz w:val="24"/>
          <w:szCs w:val="24"/>
          <w:shd w:val="clear" w:color="auto" w:fill="FEFEFE"/>
          <w:lang w:val="bg-BG" w:eastAsia="ar-SA"/>
        </w:rPr>
        <w:t>§5. Параграф 4 от Преходните и заключителни разпоредби се изменя така:</w:t>
      </w:r>
    </w:p>
    <w:p w14:paraId="25F9F602" w14:textId="4498EE5B" w:rsidR="007369F1" w:rsidRPr="00FC288D" w:rsidRDefault="00967838" w:rsidP="00B13B1C">
      <w:pPr>
        <w:widowControl w:val="0"/>
        <w:suppressAutoHyphens/>
        <w:autoSpaceDE w:val="0"/>
        <w:spacing w:after="0" w:line="240" w:lineRule="auto"/>
        <w:ind w:firstLine="850"/>
        <w:jc w:val="both"/>
        <w:rPr>
          <w:rFonts w:ascii="Times New Roman" w:eastAsia="Times New Roman" w:hAnsi="Times New Roman" w:cs="Calibri"/>
          <w:sz w:val="24"/>
          <w:szCs w:val="24"/>
          <w:shd w:val="clear" w:color="auto" w:fill="FEFEFE"/>
          <w:lang w:val="bg-BG" w:eastAsia="ar-SA"/>
        </w:rPr>
      </w:pPr>
      <w:r>
        <w:rPr>
          <w:rFonts w:ascii="Times New Roman" w:eastAsia="Times New Roman" w:hAnsi="Times New Roman" w:cs="Calibri"/>
          <w:sz w:val="24"/>
          <w:szCs w:val="24"/>
          <w:shd w:val="clear" w:color="auto" w:fill="FEFEFE"/>
          <w:lang w:val="bg-BG" w:eastAsia="ar-SA"/>
        </w:rPr>
        <w:lastRenderedPageBreak/>
        <w:t xml:space="preserve">„§4. </w:t>
      </w:r>
      <w:r w:rsidR="007369F1" w:rsidRPr="007369F1">
        <w:rPr>
          <w:rFonts w:ascii="Times New Roman" w:eastAsia="Times New Roman" w:hAnsi="Times New Roman" w:cs="Calibri"/>
          <w:sz w:val="24"/>
          <w:szCs w:val="24"/>
          <w:shd w:val="clear" w:color="auto" w:fill="FEFEFE"/>
          <w:lang w:val="bg-BG" w:eastAsia="ar-SA"/>
        </w:rPr>
        <w:t>Тази наредба се издава на основание чл. 53, ал. 3 от ЗХУ</w:t>
      </w:r>
      <w:r>
        <w:rPr>
          <w:rFonts w:ascii="Times New Roman" w:eastAsia="Times New Roman" w:hAnsi="Times New Roman" w:cs="Calibri"/>
          <w:sz w:val="24"/>
          <w:szCs w:val="24"/>
          <w:shd w:val="clear" w:color="auto" w:fill="FEFEFE"/>
          <w:lang w:val="bg-BG" w:eastAsia="ar-SA"/>
        </w:rPr>
        <w:t xml:space="preserve">, чл. 7б от </w:t>
      </w:r>
      <w:r w:rsidRPr="00967838">
        <w:rPr>
          <w:rFonts w:ascii="Times New Roman" w:eastAsia="Times New Roman" w:hAnsi="Times New Roman" w:cs="Calibri"/>
          <w:sz w:val="24"/>
          <w:szCs w:val="24"/>
          <w:shd w:val="clear" w:color="auto" w:fill="FEFEFE"/>
          <w:lang w:val="bg-BG" w:eastAsia="ar-SA"/>
        </w:rPr>
        <w:t xml:space="preserve">Закона за устройството на Черноморското крайбрежие </w:t>
      </w:r>
      <w:r w:rsidR="007369F1" w:rsidRPr="007369F1">
        <w:rPr>
          <w:rFonts w:ascii="Times New Roman" w:eastAsia="Times New Roman" w:hAnsi="Times New Roman" w:cs="Calibri"/>
          <w:sz w:val="24"/>
          <w:szCs w:val="24"/>
          <w:shd w:val="clear" w:color="auto" w:fill="FEFEFE"/>
          <w:lang w:val="bg-BG" w:eastAsia="ar-SA"/>
        </w:rPr>
        <w:t>и във връзка с чл. 112, ал. 4 и чл. 169, ал. 1, т. 4 и ал. 4 от ЗУТ и отменя Наредба № 4 от 2009 г. за проектиране, изпълнение и поддържане на строежите в съответствие с изискванията за достъпна среда за населението, включително за хората с увреждания (</w:t>
      </w:r>
      <w:proofErr w:type="spellStart"/>
      <w:r w:rsidR="007369F1" w:rsidRPr="007369F1">
        <w:rPr>
          <w:rFonts w:ascii="Times New Roman" w:eastAsia="Times New Roman" w:hAnsi="Times New Roman" w:cs="Calibri"/>
          <w:sz w:val="24"/>
          <w:szCs w:val="24"/>
          <w:shd w:val="clear" w:color="auto" w:fill="FEFEFE"/>
          <w:lang w:val="bg-BG" w:eastAsia="ar-SA"/>
        </w:rPr>
        <w:t>обн</w:t>
      </w:r>
      <w:proofErr w:type="spellEnd"/>
      <w:r w:rsidR="007369F1" w:rsidRPr="007369F1">
        <w:rPr>
          <w:rFonts w:ascii="Times New Roman" w:eastAsia="Times New Roman" w:hAnsi="Times New Roman" w:cs="Calibri"/>
          <w:sz w:val="24"/>
          <w:szCs w:val="24"/>
          <w:shd w:val="clear" w:color="auto" w:fill="FEFEFE"/>
          <w:lang w:val="bg-BG" w:eastAsia="ar-SA"/>
        </w:rPr>
        <w:t>., ДВ, бр. 54 от 2009 г.; изм., бр. 54 от 2011 г.).</w:t>
      </w:r>
    </w:p>
    <w:p w14:paraId="72EF4CEA" w14:textId="77777777" w:rsidR="0024426B" w:rsidRDefault="0024426B" w:rsidP="00B13B1C">
      <w:pPr>
        <w:widowControl w:val="0"/>
        <w:suppressAutoHyphens/>
        <w:autoSpaceDE w:val="0"/>
        <w:spacing w:after="0" w:line="240" w:lineRule="auto"/>
        <w:ind w:firstLine="850"/>
        <w:jc w:val="both"/>
        <w:rPr>
          <w:rFonts w:ascii="Times New Roman" w:eastAsia="Times New Roman" w:hAnsi="Times New Roman" w:cs="Calibri"/>
          <w:sz w:val="24"/>
          <w:szCs w:val="24"/>
          <w:shd w:val="clear" w:color="auto" w:fill="FEFEFE"/>
          <w:lang w:val="bg-BG" w:eastAsia="ar-SA"/>
        </w:rPr>
      </w:pPr>
    </w:p>
    <w:p w14:paraId="61669DB3" w14:textId="404714F8" w:rsidR="0024426B" w:rsidRPr="0024426B" w:rsidRDefault="00227D55" w:rsidP="0024426B">
      <w:pPr>
        <w:spacing w:after="0" w:line="240" w:lineRule="auto"/>
        <w:jc w:val="center"/>
        <w:rPr>
          <w:rFonts w:ascii="Times New Roman" w:eastAsia="Times New Roman" w:hAnsi="Times New Roman" w:cs="Times New Roman"/>
          <w:b/>
          <w:sz w:val="24"/>
          <w:szCs w:val="24"/>
          <w:lang w:val="bg-BG" w:eastAsia="bg-BG"/>
        </w:rPr>
      </w:pPr>
      <w:r>
        <w:rPr>
          <w:rFonts w:ascii="Times New Roman" w:eastAsia="Times New Roman" w:hAnsi="Times New Roman" w:cs="Times New Roman"/>
          <w:b/>
          <w:sz w:val="24"/>
          <w:szCs w:val="24"/>
          <w:lang w:val="bg-BG" w:eastAsia="bg-BG"/>
        </w:rPr>
        <w:t>З</w:t>
      </w:r>
      <w:r w:rsidR="0024426B" w:rsidRPr="0024426B">
        <w:rPr>
          <w:rFonts w:ascii="Times New Roman" w:eastAsia="Times New Roman" w:hAnsi="Times New Roman" w:cs="Times New Roman"/>
          <w:b/>
          <w:sz w:val="24"/>
          <w:szCs w:val="24"/>
          <w:lang w:val="bg-BG" w:eastAsia="bg-BG"/>
        </w:rPr>
        <w:t>аключителн</w:t>
      </w:r>
      <w:r w:rsidR="005447DF">
        <w:rPr>
          <w:rFonts w:ascii="Times New Roman" w:eastAsia="Times New Roman" w:hAnsi="Times New Roman" w:cs="Times New Roman"/>
          <w:b/>
          <w:sz w:val="24"/>
          <w:szCs w:val="24"/>
          <w:lang w:val="bg-BG" w:eastAsia="bg-BG"/>
        </w:rPr>
        <w:t>а</w:t>
      </w:r>
      <w:r w:rsidR="0024426B" w:rsidRPr="0024426B">
        <w:rPr>
          <w:rFonts w:ascii="Times New Roman" w:eastAsia="Times New Roman" w:hAnsi="Times New Roman" w:cs="Times New Roman"/>
          <w:b/>
          <w:sz w:val="24"/>
          <w:szCs w:val="24"/>
          <w:lang w:val="bg-BG" w:eastAsia="bg-BG"/>
        </w:rPr>
        <w:t xml:space="preserve"> разпоредб</w:t>
      </w:r>
      <w:r w:rsidR="005447DF">
        <w:rPr>
          <w:rFonts w:ascii="Times New Roman" w:eastAsia="Times New Roman" w:hAnsi="Times New Roman" w:cs="Times New Roman"/>
          <w:b/>
          <w:sz w:val="24"/>
          <w:szCs w:val="24"/>
          <w:lang w:val="bg-BG" w:eastAsia="bg-BG"/>
        </w:rPr>
        <w:t>а</w:t>
      </w:r>
    </w:p>
    <w:p w14:paraId="38BCBD0F" w14:textId="77777777" w:rsidR="0024426B" w:rsidRPr="0024426B" w:rsidRDefault="0024426B" w:rsidP="0024426B">
      <w:pPr>
        <w:spacing w:after="0" w:line="240" w:lineRule="auto"/>
        <w:jc w:val="both"/>
        <w:rPr>
          <w:rFonts w:ascii="Times New Roman" w:eastAsia="Times New Roman" w:hAnsi="Times New Roman" w:cs="Times New Roman"/>
          <w:sz w:val="24"/>
          <w:szCs w:val="24"/>
          <w:lang w:val="bg-BG" w:eastAsia="bg-BG"/>
        </w:rPr>
      </w:pPr>
      <w:r w:rsidRPr="0024426B">
        <w:rPr>
          <w:rFonts w:ascii="Times New Roman" w:eastAsia="Times New Roman" w:hAnsi="Times New Roman" w:cs="Times New Roman"/>
          <w:sz w:val="24"/>
          <w:szCs w:val="24"/>
          <w:lang w:val="bg-BG" w:eastAsia="bg-BG"/>
        </w:rPr>
        <w:tab/>
      </w:r>
    </w:p>
    <w:p w14:paraId="6A8A4C66" w14:textId="3C02D2FF" w:rsidR="0024426B" w:rsidRDefault="0024426B" w:rsidP="0024426B">
      <w:pPr>
        <w:spacing w:after="0" w:line="240" w:lineRule="auto"/>
        <w:ind w:firstLine="720"/>
        <w:jc w:val="both"/>
        <w:rPr>
          <w:rFonts w:ascii="Times New Roman" w:eastAsia="Times New Roman" w:hAnsi="Times New Roman" w:cs="Times New Roman"/>
          <w:sz w:val="24"/>
          <w:szCs w:val="24"/>
          <w:shd w:val="clear" w:color="auto" w:fill="FEFEFE"/>
          <w:lang w:val="bg-BG"/>
        </w:rPr>
      </w:pPr>
      <w:r w:rsidRPr="0024426B">
        <w:rPr>
          <w:rFonts w:ascii="Times New Roman" w:eastAsia="Times New Roman" w:hAnsi="Times New Roman" w:cs="Times New Roman"/>
          <w:b/>
          <w:sz w:val="24"/>
          <w:szCs w:val="24"/>
          <w:shd w:val="clear" w:color="auto" w:fill="FEFEFE"/>
          <w:lang w:val="bg-BG"/>
        </w:rPr>
        <w:t xml:space="preserve">§ </w:t>
      </w:r>
      <w:r w:rsidR="00967838">
        <w:rPr>
          <w:rFonts w:ascii="Times New Roman" w:eastAsia="Times New Roman" w:hAnsi="Times New Roman" w:cs="Times New Roman"/>
          <w:b/>
          <w:sz w:val="24"/>
          <w:szCs w:val="24"/>
          <w:shd w:val="clear" w:color="auto" w:fill="FEFEFE"/>
          <w:lang w:val="bg-BG"/>
        </w:rPr>
        <w:t>6</w:t>
      </w:r>
      <w:r w:rsidRPr="0024426B">
        <w:rPr>
          <w:rFonts w:ascii="Times New Roman" w:eastAsia="Times New Roman" w:hAnsi="Times New Roman" w:cs="Times New Roman"/>
          <w:b/>
          <w:sz w:val="24"/>
          <w:szCs w:val="24"/>
          <w:shd w:val="clear" w:color="auto" w:fill="FEFEFE"/>
          <w:lang w:val="bg-BG"/>
        </w:rPr>
        <w:t>.</w:t>
      </w:r>
      <w:r>
        <w:rPr>
          <w:rFonts w:ascii="Times New Roman" w:eastAsia="Times New Roman" w:hAnsi="Times New Roman" w:cs="Times New Roman"/>
          <w:sz w:val="24"/>
          <w:szCs w:val="24"/>
          <w:shd w:val="clear" w:color="auto" w:fill="FEFEFE"/>
          <w:lang w:val="bg-BG"/>
        </w:rPr>
        <w:t xml:space="preserve"> Наредбата влиза в сила</w:t>
      </w:r>
      <w:r w:rsidR="00B873F5">
        <w:rPr>
          <w:rFonts w:ascii="Times New Roman" w:eastAsia="Times New Roman" w:hAnsi="Times New Roman" w:cs="Times New Roman"/>
          <w:sz w:val="24"/>
          <w:szCs w:val="24"/>
          <w:shd w:val="clear" w:color="auto" w:fill="FEFEFE"/>
          <w:lang w:val="bg-BG"/>
        </w:rPr>
        <w:t xml:space="preserve"> </w:t>
      </w:r>
      <w:r w:rsidR="007A33F1">
        <w:rPr>
          <w:rFonts w:ascii="Times New Roman" w:eastAsia="Times New Roman" w:hAnsi="Times New Roman" w:cs="Times New Roman"/>
          <w:sz w:val="24"/>
          <w:szCs w:val="24"/>
          <w:shd w:val="clear" w:color="auto" w:fill="FEFEFE"/>
          <w:lang w:val="bg-BG"/>
        </w:rPr>
        <w:t>на 1</w:t>
      </w:r>
      <w:r w:rsidR="006242C5">
        <w:rPr>
          <w:rFonts w:ascii="Times New Roman" w:eastAsia="Times New Roman" w:hAnsi="Times New Roman" w:cs="Times New Roman"/>
          <w:sz w:val="24"/>
          <w:szCs w:val="24"/>
          <w:shd w:val="clear" w:color="auto" w:fill="FEFEFE"/>
          <w:lang w:val="bg-BG"/>
        </w:rPr>
        <w:t xml:space="preserve"> </w:t>
      </w:r>
      <w:r w:rsidR="00186956">
        <w:rPr>
          <w:rFonts w:ascii="Times New Roman" w:eastAsia="Times New Roman" w:hAnsi="Times New Roman" w:cs="Times New Roman"/>
          <w:sz w:val="24"/>
          <w:szCs w:val="24"/>
          <w:shd w:val="clear" w:color="auto" w:fill="FEFEFE"/>
          <w:lang w:val="bg-BG"/>
        </w:rPr>
        <w:t xml:space="preserve">януари </w:t>
      </w:r>
      <w:r w:rsidR="007A33F1">
        <w:rPr>
          <w:rFonts w:ascii="Times New Roman" w:eastAsia="Times New Roman" w:hAnsi="Times New Roman" w:cs="Times New Roman"/>
          <w:sz w:val="24"/>
          <w:szCs w:val="24"/>
          <w:shd w:val="clear" w:color="auto" w:fill="FEFEFE"/>
          <w:lang w:val="bg-BG"/>
        </w:rPr>
        <w:t>2026 г.</w:t>
      </w:r>
    </w:p>
    <w:p w14:paraId="56A1DE5D" w14:textId="77777777" w:rsidR="003D3BB7" w:rsidRDefault="003D3BB7" w:rsidP="0024426B">
      <w:pPr>
        <w:spacing w:after="0" w:line="240" w:lineRule="auto"/>
        <w:ind w:firstLine="720"/>
        <w:jc w:val="both"/>
        <w:rPr>
          <w:rFonts w:ascii="Times New Roman" w:eastAsia="Times New Roman" w:hAnsi="Times New Roman" w:cs="Times New Roman"/>
          <w:sz w:val="24"/>
          <w:szCs w:val="24"/>
          <w:shd w:val="clear" w:color="auto" w:fill="FEFEFE"/>
          <w:lang w:val="bg-BG"/>
        </w:rPr>
      </w:pPr>
    </w:p>
    <w:p w14:paraId="1ADC728D" w14:textId="77777777" w:rsidR="003D3BB7" w:rsidRDefault="003D3BB7" w:rsidP="0024426B">
      <w:pPr>
        <w:spacing w:after="0" w:line="240" w:lineRule="auto"/>
        <w:ind w:firstLine="720"/>
        <w:jc w:val="both"/>
        <w:rPr>
          <w:rFonts w:ascii="Times New Roman" w:eastAsia="Times New Roman" w:hAnsi="Times New Roman" w:cs="Times New Roman"/>
          <w:sz w:val="24"/>
          <w:szCs w:val="24"/>
          <w:shd w:val="clear" w:color="auto" w:fill="FEFEFE"/>
          <w:lang w:val="bg-BG"/>
        </w:rPr>
      </w:pPr>
    </w:p>
    <w:p w14:paraId="162339C2" w14:textId="77777777" w:rsidR="003D3BB7" w:rsidRPr="003D3BB7" w:rsidRDefault="003D3BB7" w:rsidP="003D3BB7">
      <w:pPr>
        <w:spacing w:before="120" w:after="120" w:line="240" w:lineRule="auto"/>
        <w:ind w:left="4820"/>
        <w:rPr>
          <w:rFonts w:ascii="Times New Roman" w:eastAsia="Times New Roman" w:hAnsi="Times New Roman" w:cs="Times New Roman"/>
          <w:b/>
          <w:sz w:val="24"/>
          <w:szCs w:val="24"/>
          <w:lang w:val="bg-BG" w:eastAsia="bg-BG"/>
        </w:rPr>
      </w:pPr>
      <w:r>
        <w:rPr>
          <w:rFonts w:ascii="Times New Roman" w:eastAsia="Times New Roman" w:hAnsi="Times New Roman" w:cs="Times New Roman"/>
          <w:b/>
          <w:sz w:val="24"/>
          <w:szCs w:val="24"/>
          <w:lang w:val="bg-BG" w:eastAsia="bg-BG"/>
        </w:rPr>
        <w:t>ВИОЛЕТА КОРИТАРОВА - КАСАБОВА</w:t>
      </w:r>
    </w:p>
    <w:p w14:paraId="606B733C" w14:textId="77777777" w:rsidR="003D3BB7" w:rsidRPr="003D3BB7" w:rsidRDefault="003D3BB7" w:rsidP="003D3BB7">
      <w:pPr>
        <w:spacing w:before="120" w:after="120" w:line="240" w:lineRule="auto"/>
        <w:ind w:left="4820"/>
        <w:rPr>
          <w:rFonts w:ascii="Times New Roman" w:eastAsia="Times New Roman" w:hAnsi="Times New Roman" w:cs="Times New Roman"/>
          <w:b/>
          <w:sz w:val="24"/>
          <w:szCs w:val="24"/>
          <w:lang w:eastAsia="bg-BG"/>
        </w:rPr>
      </w:pPr>
    </w:p>
    <w:p w14:paraId="1530A1A3" w14:textId="77777777" w:rsidR="003D3BB7" w:rsidRPr="003D3BB7" w:rsidRDefault="003D3BB7" w:rsidP="003D3BB7">
      <w:pPr>
        <w:spacing w:after="0" w:line="360" w:lineRule="auto"/>
        <w:ind w:left="4820"/>
        <w:rPr>
          <w:rFonts w:ascii="Times New Roman" w:eastAsia="Times New Roman" w:hAnsi="Times New Roman" w:cs="Times New Roman"/>
          <w:b/>
          <w:sz w:val="24"/>
          <w:lang w:val="bg-BG" w:eastAsia="bg-BG"/>
        </w:rPr>
      </w:pPr>
      <w:r w:rsidRPr="003D3BB7">
        <w:rPr>
          <w:rFonts w:ascii="Times New Roman" w:eastAsia="Times New Roman" w:hAnsi="Times New Roman" w:cs="Times New Roman"/>
          <w:b/>
          <w:sz w:val="24"/>
          <w:lang w:val="bg-BG" w:eastAsia="bg-BG"/>
        </w:rPr>
        <w:t xml:space="preserve">МИНИСТЪР НА РЕГИОНАЛНОТО </w:t>
      </w:r>
    </w:p>
    <w:p w14:paraId="05B59FB8" w14:textId="77777777" w:rsidR="003D3BB7" w:rsidRPr="003D3BB7" w:rsidRDefault="003D3BB7" w:rsidP="003D3BB7">
      <w:pPr>
        <w:spacing w:after="0" w:line="240" w:lineRule="auto"/>
        <w:ind w:left="4112" w:firstLine="708"/>
        <w:jc w:val="both"/>
        <w:rPr>
          <w:rFonts w:ascii="Times New Roman" w:eastAsia="Times New Roman" w:hAnsi="Times New Roman" w:cs="Times New Roman"/>
          <w:b/>
          <w:sz w:val="24"/>
          <w:lang w:val="bg-BG" w:eastAsia="bg-BG"/>
        </w:rPr>
      </w:pPr>
      <w:r w:rsidRPr="003D3BB7">
        <w:rPr>
          <w:rFonts w:ascii="Times New Roman" w:eastAsia="Times New Roman" w:hAnsi="Times New Roman" w:cs="Times New Roman"/>
          <w:b/>
          <w:sz w:val="24"/>
          <w:lang w:val="bg-BG" w:eastAsia="bg-BG"/>
        </w:rPr>
        <w:t>РАЗВИТИЕ И БЛАГОУСТРОЙСТВОТО</w:t>
      </w:r>
    </w:p>
    <w:p w14:paraId="23BCFD7C" w14:textId="77777777" w:rsidR="003D3BB7" w:rsidRPr="0024426B" w:rsidRDefault="003D3BB7" w:rsidP="0024426B">
      <w:pPr>
        <w:spacing w:after="0" w:line="240" w:lineRule="auto"/>
        <w:ind w:firstLine="720"/>
        <w:jc w:val="both"/>
        <w:rPr>
          <w:rFonts w:ascii="Times New Roman" w:eastAsia="Times New Roman" w:hAnsi="Times New Roman" w:cs="Times New Roman"/>
          <w:sz w:val="24"/>
          <w:szCs w:val="24"/>
          <w:shd w:val="clear" w:color="auto" w:fill="FEFEFE"/>
          <w:lang w:val="bg-BG"/>
        </w:rPr>
      </w:pPr>
    </w:p>
    <w:p w14:paraId="245534E5" w14:textId="77777777" w:rsidR="0024426B" w:rsidRPr="0024426B" w:rsidRDefault="0024426B" w:rsidP="0024426B">
      <w:pPr>
        <w:spacing w:after="0" w:line="240" w:lineRule="auto"/>
        <w:ind w:firstLine="720"/>
        <w:jc w:val="both"/>
        <w:rPr>
          <w:rFonts w:ascii="Times New Roman" w:eastAsia="Times New Roman" w:hAnsi="Times New Roman" w:cs="Times New Roman"/>
          <w:sz w:val="24"/>
          <w:szCs w:val="24"/>
          <w:shd w:val="clear" w:color="auto" w:fill="FEFEFE"/>
          <w:lang w:val="bg-BG"/>
        </w:rPr>
      </w:pPr>
    </w:p>
    <w:p w14:paraId="73DB0D87" w14:textId="77777777" w:rsidR="0024426B" w:rsidRDefault="0024426B" w:rsidP="00B13B1C">
      <w:pPr>
        <w:widowControl w:val="0"/>
        <w:suppressAutoHyphens/>
        <w:autoSpaceDE w:val="0"/>
        <w:spacing w:after="0" w:line="240" w:lineRule="auto"/>
        <w:ind w:firstLine="850"/>
        <w:jc w:val="both"/>
      </w:pPr>
    </w:p>
    <w:sectPr w:rsidR="0024426B">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31DF2BB" w16cex:dateUtc="2024-07-30T0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F34FA1" w16cid:durableId="11D7B8C4"/>
  <w16cid:commentId w16cid:paraId="3348D688" w16cid:durableId="2B7E7D8D"/>
  <w16cid:commentId w16cid:paraId="01E75842" w16cid:durableId="5CA5661A"/>
  <w16cid:commentId w16cid:paraId="2426C9C2" w16cid:durableId="56EF14D2"/>
  <w16cid:commentId w16cid:paraId="01AAB2EC" w16cid:durableId="221E32BD"/>
  <w16cid:commentId w16cid:paraId="464B705E" w16cid:durableId="2EC0BFAF"/>
  <w16cid:commentId w16cid:paraId="60ED245B" w16cid:durableId="266234FE"/>
  <w16cid:commentId w16cid:paraId="4EBD3756" w16cid:durableId="7D258D92"/>
  <w16cid:commentId w16cid:paraId="44EFA055" w16cid:durableId="62F1A5E5"/>
  <w16cid:commentId w16cid:paraId="57A58CBC" w16cid:durableId="431DF2BB"/>
  <w16cid:commentId w16cid:paraId="22A3FF16" w16cid:durableId="42A2E340"/>
  <w16cid:commentId w16cid:paraId="199CE9EF" w16cid:durableId="1E9481E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1347A"/>
    <w:multiLevelType w:val="hybridMultilevel"/>
    <w:tmpl w:val="3282F4F2"/>
    <w:lvl w:ilvl="0" w:tplc="BEF0A7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A80956"/>
    <w:multiLevelType w:val="hybridMultilevel"/>
    <w:tmpl w:val="E8C68004"/>
    <w:lvl w:ilvl="0" w:tplc="6114BA4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628967E9"/>
    <w:multiLevelType w:val="hybridMultilevel"/>
    <w:tmpl w:val="37DC6E7A"/>
    <w:lvl w:ilvl="0" w:tplc="8EB415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7A835626"/>
    <w:multiLevelType w:val="hybridMultilevel"/>
    <w:tmpl w:val="6AE68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E91"/>
    <w:rsid w:val="000177AF"/>
    <w:rsid w:val="00022BAE"/>
    <w:rsid w:val="000375EE"/>
    <w:rsid w:val="000437B3"/>
    <w:rsid w:val="00047E05"/>
    <w:rsid w:val="000558FD"/>
    <w:rsid w:val="00055D01"/>
    <w:rsid w:val="000605D8"/>
    <w:rsid w:val="00063168"/>
    <w:rsid w:val="00063CF9"/>
    <w:rsid w:val="00066C53"/>
    <w:rsid w:val="000865A9"/>
    <w:rsid w:val="000870D5"/>
    <w:rsid w:val="000968D4"/>
    <w:rsid w:val="00097498"/>
    <w:rsid w:val="000A763C"/>
    <w:rsid w:val="000E573C"/>
    <w:rsid w:val="00107D12"/>
    <w:rsid w:val="001343DA"/>
    <w:rsid w:val="001359AD"/>
    <w:rsid w:val="00140B2E"/>
    <w:rsid w:val="00153AD4"/>
    <w:rsid w:val="0017477F"/>
    <w:rsid w:val="001836C2"/>
    <w:rsid w:val="00186956"/>
    <w:rsid w:val="001916B6"/>
    <w:rsid w:val="00193AC0"/>
    <w:rsid w:val="001A18B5"/>
    <w:rsid w:val="001A4BC8"/>
    <w:rsid w:val="001B0AFF"/>
    <w:rsid w:val="001B0FC0"/>
    <w:rsid w:val="001C14DD"/>
    <w:rsid w:val="001C260A"/>
    <w:rsid w:val="001C7739"/>
    <w:rsid w:val="001E4CC8"/>
    <w:rsid w:val="001E679A"/>
    <w:rsid w:val="001F5E46"/>
    <w:rsid w:val="002008B4"/>
    <w:rsid w:val="00204EB1"/>
    <w:rsid w:val="00212D59"/>
    <w:rsid w:val="00222CB5"/>
    <w:rsid w:val="00223CF6"/>
    <w:rsid w:val="00223D79"/>
    <w:rsid w:val="00227D55"/>
    <w:rsid w:val="00233BC3"/>
    <w:rsid w:val="0023495C"/>
    <w:rsid w:val="0024426B"/>
    <w:rsid w:val="0026148E"/>
    <w:rsid w:val="00277145"/>
    <w:rsid w:val="00286D24"/>
    <w:rsid w:val="00293170"/>
    <w:rsid w:val="0029727D"/>
    <w:rsid w:val="002A1E18"/>
    <w:rsid w:val="002A4F74"/>
    <w:rsid w:val="002B264D"/>
    <w:rsid w:val="002B75AD"/>
    <w:rsid w:val="002C53AF"/>
    <w:rsid w:val="002E47D1"/>
    <w:rsid w:val="002F6451"/>
    <w:rsid w:val="003059F7"/>
    <w:rsid w:val="003131FB"/>
    <w:rsid w:val="00340ED1"/>
    <w:rsid w:val="00341BCB"/>
    <w:rsid w:val="00344003"/>
    <w:rsid w:val="00382344"/>
    <w:rsid w:val="0038292A"/>
    <w:rsid w:val="003C29CC"/>
    <w:rsid w:val="003D3BB7"/>
    <w:rsid w:val="003D669A"/>
    <w:rsid w:val="003E23EC"/>
    <w:rsid w:val="003F6E78"/>
    <w:rsid w:val="00406339"/>
    <w:rsid w:val="004126D0"/>
    <w:rsid w:val="0041420B"/>
    <w:rsid w:val="0042005E"/>
    <w:rsid w:val="00423032"/>
    <w:rsid w:val="0044058F"/>
    <w:rsid w:val="00443A6B"/>
    <w:rsid w:val="00446924"/>
    <w:rsid w:val="004730EC"/>
    <w:rsid w:val="00473D24"/>
    <w:rsid w:val="004862ED"/>
    <w:rsid w:val="0049309F"/>
    <w:rsid w:val="00497640"/>
    <w:rsid w:val="004B1D33"/>
    <w:rsid w:val="004B7BCD"/>
    <w:rsid w:val="004C3490"/>
    <w:rsid w:val="004C75F0"/>
    <w:rsid w:val="004D4376"/>
    <w:rsid w:val="004E739E"/>
    <w:rsid w:val="004F0411"/>
    <w:rsid w:val="00510DF1"/>
    <w:rsid w:val="00524926"/>
    <w:rsid w:val="005319BA"/>
    <w:rsid w:val="005332DA"/>
    <w:rsid w:val="00536E5B"/>
    <w:rsid w:val="00537E91"/>
    <w:rsid w:val="005447DF"/>
    <w:rsid w:val="00553F52"/>
    <w:rsid w:val="0055500E"/>
    <w:rsid w:val="00561FAE"/>
    <w:rsid w:val="00571A53"/>
    <w:rsid w:val="00586E1A"/>
    <w:rsid w:val="00593ADB"/>
    <w:rsid w:val="005975EE"/>
    <w:rsid w:val="005976BF"/>
    <w:rsid w:val="005C231F"/>
    <w:rsid w:val="005C5854"/>
    <w:rsid w:val="005F1A87"/>
    <w:rsid w:val="005F31FE"/>
    <w:rsid w:val="00600686"/>
    <w:rsid w:val="00600D16"/>
    <w:rsid w:val="00607436"/>
    <w:rsid w:val="0062325F"/>
    <w:rsid w:val="006242C5"/>
    <w:rsid w:val="00626453"/>
    <w:rsid w:val="006363F3"/>
    <w:rsid w:val="00646E1C"/>
    <w:rsid w:val="00651B06"/>
    <w:rsid w:val="00662ACB"/>
    <w:rsid w:val="00662DB6"/>
    <w:rsid w:val="0066610A"/>
    <w:rsid w:val="006663A6"/>
    <w:rsid w:val="006827B3"/>
    <w:rsid w:val="00682D6A"/>
    <w:rsid w:val="006D06E1"/>
    <w:rsid w:val="006D43B2"/>
    <w:rsid w:val="006D7F22"/>
    <w:rsid w:val="00701E56"/>
    <w:rsid w:val="007026C3"/>
    <w:rsid w:val="007078AA"/>
    <w:rsid w:val="00717823"/>
    <w:rsid w:val="0073640E"/>
    <w:rsid w:val="007369F1"/>
    <w:rsid w:val="00743F19"/>
    <w:rsid w:val="00746CCB"/>
    <w:rsid w:val="00773389"/>
    <w:rsid w:val="00777FA5"/>
    <w:rsid w:val="0078383B"/>
    <w:rsid w:val="007A33F1"/>
    <w:rsid w:val="007A7B0D"/>
    <w:rsid w:val="007B4249"/>
    <w:rsid w:val="007C0DCC"/>
    <w:rsid w:val="007D5349"/>
    <w:rsid w:val="007D6011"/>
    <w:rsid w:val="007F2792"/>
    <w:rsid w:val="00834F23"/>
    <w:rsid w:val="00835107"/>
    <w:rsid w:val="00883B25"/>
    <w:rsid w:val="008A72F0"/>
    <w:rsid w:val="008B63CD"/>
    <w:rsid w:val="008C1F76"/>
    <w:rsid w:val="008D4EAE"/>
    <w:rsid w:val="008D50F9"/>
    <w:rsid w:val="008D7DA9"/>
    <w:rsid w:val="008E6538"/>
    <w:rsid w:val="008E6B61"/>
    <w:rsid w:val="008E71F8"/>
    <w:rsid w:val="008E73B2"/>
    <w:rsid w:val="008F7877"/>
    <w:rsid w:val="0091286D"/>
    <w:rsid w:val="0091298C"/>
    <w:rsid w:val="0091678D"/>
    <w:rsid w:val="0092573D"/>
    <w:rsid w:val="00933793"/>
    <w:rsid w:val="00942DCC"/>
    <w:rsid w:val="00943C9A"/>
    <w:rsid w:val="0095667F"/>
    <w:rsid w:val="00965B5F"/>
    <w:rsid w:val="00965EC9"/>
    <w:rsid w:val="00967838"/>
    <w:rsid w:val="009703F5"/>
    <w:rsid w:val="00976087"/>
    <w:rsid w:val="00982B05"/>
    <w:rsid w:val="0099734C"/>
    <w:rsid w:val="009A696B"/>
    <w:rsid w:val="009A7C26"/>
    <w:rsid w:val="009E57F1"/>
    <w:rsid w:val="00A00ACC"/>
    <w:rsid w:val="00A012D8"/>
    <w:rsid w:val="00A11149"/>
    <w:rsid w:val="00A21715"/>
    <w:rsid w:val="00A258BC"/>
    <w:rsid w:val="00A35CD5"/>
    <w:rsid w:val="00A35E1D"/>
    <w:rsid w:val="00A667F8"/>
    <w:rsid w:val="00A86568"/>
    <w:rsid w:val="00A9411F"/>
    <w:rsid w:val="00A97D63"/>
    <w:rsid w:val="00AB1E03"/>
    <w:rsid w:val="00AB61C1"/>
    <w:rsid w:val="00AC78AF"/>
    <w:rsid w:val="00AE12DA"/>
    <w:rsid w:val="00B13B1C"/>
    <w:rsid w:val="00B23F1D"/>
    <w:rsid w:val="00B318C2"/>
    <w:rsid w:val="00B6369F"/>
    <w:rsid w:val="00B63C27"/>
    <w:rsid w:val="00B86C3D"/>
    <w:rsid w:val="00B873F5"/>
    <w:rsid w:val="00BB2008"/>
    <w:rsid w:val="00BC25F7"/>
    <w:rsid w:val="00BC4BDF"/>
    <w:rsid w:val="00BE4E06"/>
    <w:rsid w:val="00C12B79"/>
    <w:rsid w:val="00C13A48"/>
    <w:rsid w:val="00C23D77"/>
    <w:rsid w:val="00C24302"/>
    <w:rsid w:val="00C51A8A"/>
    <w:rsid w:val="00C579C3"/>
    <w:rsid w:val="00C63DCE"/>
    <w:rsid w:val="00C776D4"/>
    <w:rsid w:val="00C905A5"/>
    <w:rsid w:val="00C9539C"/>
    <w:rsid w:val="00CA6419"/>
    <w:rsid w:val="00CA7493"/>
    <w:rsid w:val="00CB2CEE"/>
    <w:rsid w:val="00CE04A9"/>
    <w:rsid w:val="00CE137B"/>
    <w:rsid w:val="00CF07DA"/>
    <w:rsid w:val="00CF0DFA"/>
    <w:rsid w:val="00CF2D1E"/>
    <w:rsid w:val="00D00D18"/>
    <w:rsid w:val="00D078C3"/>
    <w:rsid w:val="00D11041"/>
    <w:rsid w:val="00D12AFD"/>
    <w:rsid w:val="00D1550C"/>
    <w:rsid w:val="00D425A6"/>
    <w:rsid w:val="00D537F0"/>
    <w:rsid w:val="00D54908"/>
    <w:rsid w:val="00D629B2"/>
    <w:rsid w:val="00D70A0E"/>
    <w:rsid w:val="00DA371A"/>
    <w:rsid w:val="00DA7D12"/>
    <w:rsid w:val="00DA7D47"/>
    <w:rsid w:val="00DB1C20"/>
    <w:rsid w:val="00DC2CB9"/>
    <w:rsid w:val="00DE759B"/>
    <w:rsid w:val="00E0269D"/>
    <w:rsid w:val="00E027C1"/>
    <w:rsid w:val="00E02C4B"/>
    <w:rsid w:val="00E04FF9"/>
    <w:rsid w:val="00E25DBB"/>
    <w:rsid w:val="00E26D77"/>
    <w:rsid w:val="00E37001"/>
    <w:rsid w:val="00E40BC5"/>
    <w:rsid w:val="00E52843"/>
    <w:rsid w:val="00E618D5"/>
    <w:rsid w:val="00E63040"/>
    <w:rsid w:val="00E94E73"/>
    <w:rsid w:val="00E97279"/>
    <w:rsid w:val="00EA182E"/>
    <w:rsid w:val="00EA4108"/>
    <w:rsid w:val="00ED77CC"/>
    <w:rsid w:val="00EF0ACD"/>
    <w:rsid w:val="00EF2155"/>
    <w:rsid w:val="00EF7A3A"/>
    <w:rsid w:val="00F04685"/>
    <w:rsid w:val="00F06426"/>
    <w:rsid w:val="00F30701"/>
    <w:rsid w:val="00F650BB"/>
    <w:rsid w:val="00F67302"/>
    <w:rsid w:val="00F84133"/>
    <w:rsid w:val="00F85C20"/>
    <w:rsid w:val="00F9101C"/>
    <w:rsid w:val="00F95315"/>
    <w:rsid w:val="00FB1B89"/>
    <w:rsid w:val="00FB2BE1"/>
    <w:rsid w:val="00FB7450"/>
    <w:rsid w:val="00FC288D"/>
    <w:rsid w:val="00FC6131"/>
    <w:rsid w:val="00FF499B"/>
    <w:rsid w:val="00FF7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D84CE"/>
  <w15:chartTrackingRefBased/>
  <w15:docId w15:val="{D13CB43B-0337-4ED3-9514-5B67E6623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D4EAE"/>
    <w:rPr>
      <w:sz w:val="16"/>
      <w:szCs w:val="16"/>
    </w:rPr>
  </w:style>
  <w:style w:type="paragraph" w:styleId="CommentText">
    <w:name w:val="annotation text"/>
    <w:basedOn w:val="Normal"/>
    <w:link w:val="CommentTextChar"/>
    <w:uiPriority w:val="99"/>
    <w:unhideWhenUsed/>
    <w:rsid w:val="008D4EAE"/>
    <w:pPr>
      <w:spacing w:line="240" w:lineRule="auto"/>
    </w:pPr>
    <w:rPr>
      <w:sz w:val="20"/>
      <w:szCs w:val="20"/>
    </w:rPr>
  </w:style>
  <w:style w:type="character" w:customStyle="1" w:styleId="CommentTextChar">
    <w:name w:val="Comment Text Char"/>
    <w:basedOn w:val="DefaultParagraphFont"/>
    <w:link w:val="CommentText"/>
    <w:uiPriority w:val="99"/>
    <w:rsid w:val="008D4EAE"/>
    <w:rPr>
      <w:sz w:val="20"/>
      <w:szCs w:val="20"/>
    </w:rPr>
  </w:style>
  <w:style w:type="paragraph" w:styleId="CommentSubject">
    <w:name w:val="annotation subject"/>
    <w:basedOn w:val="CommentText"/>
    <w:next w:val="CommentText"/>
    <w:link w:val="CommentSubjectChar"/>
    <w:uiPriority w:val="99"/>
    <w:semiHidden/>
    <w:unhideWhenUsed/>
    <w:rsid w:val="008D4EAE"/>
    <w:rPr>
      <w:b/>
      <w:bCs/>
    </w:rPr>
  </w:style>
  <w:style w:type="character" w:customStyle="1" w:styleId="CommentSubjectChar">
    <w:name w:val="Comment Subject Char"/>
    <w:basedOn w:val="CommentTextChar"/>
    <w:link w:val="CommentSubject"/>
    <w:uiPriority w:val="99"/>
    <w:semiHidden/>
    <w:rsid w:val="008D4EAE"/>
    <w:rPr>
      <w:b/>
      <w:bCs/>
      <w:sz w:val="20"/>
      <w:szCs w:val="20"/>
    </w:rPr>
  </w:style>
  <w:style w:type="paragraph" w:styleId="BalloonText">
    <w:name w:val="Balloon Text"/>
    <w:basedOn w:val="Normal"/>
    <w:link w:val="BalloonTextChar"/>
    <w:uiPriority w:val="99"/>
    <w:semiHidden/>
    <w:unhideWhenUsed/>
    <w:rsid w:val="008D4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EAE"/>
    <w:rPr>
      <w:rFonts w:ascii="Segoe UI" w:hAnsi="Segoe UI" w:cs="Segoe UI"/>
      <w:sz w:val="18"/>
      <w:szCs w:val="18"/>
    </w:rPr>
  </w:style>
  <w:style w:type="paragraph" w:styleId="ListParagraph">
    <w:name w:val="List Paragraph"/>
    <w:basedOn w:val="Normal"/>
    <w:uiPriority w:val="34"/>
    <w:qFormat/>
    <w:rsid w:val="00A258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EF5ED-2F3C-43AA-A6D4-FADCC62AE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5</Pages>
  <Words>1543</Words>
  <Characters>8798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 GEORGIEVA DIMITROVA</dc:creator>
  <cp:keywords/>
  <dc:description/>
  <cp:lastModifiedBy>NONA GEORGIEVA DIMITROVA</cp:lastModifiedBy>
  <cp:revision>19</cp:revision>
  <cp:lastPrinted>2024-05-23T07:57:00Z</cp:lastPrinted>
  <dcterms:created xsi:type="dcterms:W3CDTF">2024-08-09T11:53:00Z</dcterms:created>
  <dcterms:modified xsi:type="dcterms:W3CDTF">2024-08-30T05:36:00Z</dcterms:modified>
</cp:coreProperties>
</file>